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83B4C">
      <w:pPr>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b/>
          <w:snapToGrid w:val="0"/>
          <w:sz w:val="24"/>
        </w:rPr>
      </w:pPr>
      <w:r>
        <w:rPr>
          <w:rFonts w:hint="eastAsia" w:ascii="宋体" w:hAnsi="宋体"/>
          <w:b/>
          <w:snapToGrid w:val="0"/>
          <w:sz w:val="24"/>
        </w:rPr>
        <w:t>附件11</w:t>
      </w:r>
    </w:p>
    <w:p w14:paraId="6D827AA0">
      <w:pPr>
        <w:pageBreakBefore w:val="0"/>
        <w:widowControl w:val="0"/>
        <w:kinsoku/>
        <w:wordWrap/>
        <w:overflowPunct/>
        <w:topLinePunct w:val="0"/>
        <w:autoSpaceDE/>
        <w:autoSpaceDN/>
        <w:bidi w:val="0"/>
        <w:adjustRightInd w:val="0"/>
        <w:snapToGrid w:val="0"/>
        <w:spacing w:line="400" w:lineRule="exact"/>
        <w:jc w:val="center"/>
        <w:textAlignment w:val="auto"/>
        <w:rPr>
          <w:rFonts w:ascii="黑体" w:hAnsi="黑体" w:eastAsia="黑体"/>
          <w:snapToGrid w:val="0"/>
          <w:color w:val="000000"/>
          <w:sz w:val="30"/>
          <w:szCs w:val="30"/>
        </w:rPr>
      </w:pPr>
    </w:p>
    <w:p w14:paraId="751DAE4C">
      <w:pPr>
        <w:pageBreakBefore w:val="0"/>
        <w:widowControl w:val="0"/>
        <w:kinsoku/>
        <w:wordWrap/>
        <w:overflowPunct/>
        <w:topLinePunct w:val="0"/>
        <w:autoSpaceDE/>
        <w:autoSpaceDN/>
        <w:bidi w:val="0"/>
        <w:adjustRightInd w:val="0"/>
        <w:snapToGrid w:val="0"/>
        <w:spacing w:line="400" w:lineRule="exact"/>
        <w:jc w:val="center"/>
        <w:textAlignment w:val="auto"/>
        <w:rPr>
          <w:rFonts w:ascii="黑体" w:hAnsi="黑体" w:eastAsia="黑体"/>
          <w:snapToGrid w:val="0"/>
          <w:color w:val="000000"/>
          <w:sz w:val="28"/>
          <w:szCs w:val="28"/>
        </w:rPr>
      </w:pPr>
      <w:r>
        <w:rPr>
          <w:rFonts w:hint="eastAsia" w:ascii="黑体" w:hAnsi="黑体" w:eastAsia="黑体"/>
          <w:snapToGrid w:val="0"/>
          <w:color w:val="000000"/>
          <w:sz w:val="28"/>
          <w:szCs w:val="28"/>
        </w:rPr>
        <w:t>四川宝石花医院有限公司谈判文件</w:t>
      </w:r>
    </w:p>
    <w:p w14:paraId="7ACF8DE8">
      <w:pPr>
        <w:pageBreakBefore w:val="0"/>
        <w:widowControl w:val="0"/>
        <w:kinsoku/>
        <w:wordWrap/>
        <w:overflowPunct/>
        <w:topLinePunct w:val="0"/>
        <w:autoSpaceDE/>
        <w:autoSpaceDN/>
        <w:bidi w:val="0"/>
        <w:adjustRightInd w:val="0"/>
        <w:snapToGrid w:val="0"/>
        <w:spacing w:line="400" w:lineRule="exact"/>
        <w:ind w:firstLine="482" w:firstLineChars="200"/>
        <w:jc w:val="center"/>
        <w:textAlignment w:val="auto"/>
        <w:rPr>
          <w:rFonts w:ascii="宋体" w:hAnsi="宋体"/>
          <w:b/>
          <w:bCs/>
          <w:snapToGrid w:val="0"/>
          <w:sz w:val="24"/>
        </w:rPr>
      </w:pPr>
    </w:p>
    <w:p w14:paraId="251FB582">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b/>
          <w:bCs/>
          <w:snapToGrid w:val="0"/>
          <w:sz w:val="24"/>
        </w:rPr>
      </w:pPr>
      <w:r>
        <w:rPr>
          <w:rFonts w:hint="eastAsia" w:ascii="宋体" w:hAnsi="宋体"/>
          <w:b/>
          <w:bCs/>
          <w:snapToGrid w:val="0"/>
          <w:sz w:val="24"/>
        </w:rPr>
        <w:t>第一部分  采购邀请函</w:t>
      </w:r>
    </w:p>
    <w:p w14:paraId="0945946A">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b/>
          <w:bCs/>
          <w:snapToGrid w:val="0"/>
          <w:sz w:val="24"/>
        </w:rPr>
      </w:pPr>
    </w:p>
    <w:p w14:paraId="5E616BD8">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四川宝石花医院有限公司因工作需要，需采购本项目，根据相关采购制度要求，拟对本次采购以非招标采购的方式确认成交供应商。</w:t>
      </w:r>
      <w:r>
        <w:rPr>
          <w:rFonts w:hint="eastAsia" w:ascii="宋体" w:hAnsi="宋体"/>
          <w:snapToGrid w:val="0"/>
          <w:kern w:val="0"/>
          <w:sz w:val="24"/>
        </w:rPr>
        <w:t>现</w:t>
      </w:r>
      <w:r>
        <w:rPr>
          <w:rFonts w:hint="eastAsia" w:ascii="宋体" w:hAnsi="宋体"/>
          <w:snapToGrid w:val="0"/>
          <w:sz w:val="24"/>
        </w:rPr>
        <w:t>邀请合格供应商参加。</w:t>
      </w:r>
    </w:p>
    <w:p w14:paraId="5E58841C">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一、采购编号：</w:t>
      </w:r>
      <w:r>
        <w:rPr>
          <w:rFonts w:hint="eastAsia" w:ascii="宋体" w:hAnsi="宋体"/>
          <w:snapToGrid w:val="0"/>
          <w:sz w:val="24"/>
          <w:lang w:val="en-US" w:eastAsia="zh-CN"/>
        </w:rPr>
        <w:t>yfcb-2026007</w:t>
      </w:r>
    </w:p>
    <w:p w14:paraId="6348655E">
      <w:pPr>
        <w:pageBreakBefore w:val="0"/>
        <w:widowControl w:val="0"/>
        <w:kinsoku/>
        <w:wordWrap/>
        <w:overflowPunct/>
        <w:topLinePunct w:val="0"/>
        <w:autoSpaceDE/>
        <w:autoSpaceDN/>
        <w:bidi w:val="0"/>
        <w:adjustRightInd w:val="0"/>
        <w:snapToGrid w:val="0"/>
        <w:spacing w:line="400" w:lineRule="exact"/>
        <w:ind w:left="480"/>
        <w:textAlignment w:val="auto"/>
        <w:rPr>
          <w:rFonts w:ascii="宋体" w:hAnsi="宋体"/>
          <w:snapToGrid w:val="0"/>
          <w:sz w:val="24"/>
        </w:rPr>
      </w:pPr>
      <w:r>
        <w:rPr>
          <w:rFonts w:hint="eastAsia" w:ascii="宋体" w:hAnsi="宋体"/>
          <w:snapToGrid w:val="0"/>
          <w:sz w:val="24"/>
        </w:rPr>
        <w:t>二、采购项目</w:t>
      </w:r>
      <w:r>
        <w:rPr>
          <w:rFonts w:hint="eastAsia" w:ascii="宋体" w:hAnsi="宋体"/>
          <w:snapToGrid w:val="0"/>
          <w:sz w:val="24"/>
          <w:lang w:eastAsia="zh-CN"/>
        </w:rPr>
        <w:t>：</w:t>
      </w:r>
      <w:r>
        <w:rPr>
          <w:rFonts w:hint="eastAsia" w:ascii="宋体" w:hAnsi="宋体"/>
          <w:snapToGrid w:val="0"/>
          <w:sz w:val="24"/>
          <w:lang w:val="en-US" w:eastAsia="zh-CN"/>
        </w:rPr>
        <w:t>四川宝石花医院有限公司</w:t>
      </w:r>
      <w:r>
        <w:rPr>
          <w:rFonts w:hint="eastAsia" w:ascii="宋体" w:hAnsi="宋体"/>
          <w:snapToGrid w:val="0"/>
          <w:sz w:val="24"/>
        </w:rPr>
        <w:t>202</w:t>
      </w:r>
      <w:r>
        <w:rPr>
          <w:rFonts w:hint="eastAsia" w:ascii="宋体" w:hAnsi="宋体"/>
          <w:snapToGrid w:val="0"/>
          <w:sz w:val="24"/>
          <w:lang w:val="en-US" w:eastAsia="zh-CN"/>
        </w:rPr>
        <w:t>6</w:t>
      </w:r>
      <w:r>
        <w:rPr>
          <w:rFonts w:hint="eastAsia" w:ascii="宋体" w:hAnsi="宋体"/>
          <w:snapToGrid w:val="0"/>
          <w:sz w:val="24"/>
        </w:rPr>
        <w:t>年度</w:t>
      </w:r>
      <w:r>
        <w:rPr>
          <w:rFonts w:hint="eastAsia" w:ascii="宋体" w:hAnsi="宋体"/>
          <w:snapToGrid w:val="0"/>
          <w:sz w:val="24"/>
          <w:lang w:val="en-US" w:eastAsia="zh-CN"/>
        </w:rPr>
        <w:t>微信</w:t>
      </w:r>
      <w:r>
        <w:rPr>
          <w:rFonts w:hint="eastAsia" w:ascii="宋体" w:hAnsi="宋体"/>
          <w:snapToGrid w:val="0"/>
          <w:sz w:val="24"/>
        </w:rPr>
        <w:t>公众号运营技术服务</w:t>
      </w:r>
    </w:p>
    <w:p w14:paraId="1EBD7E0B">
      <w:pPr>
        <w:pageBreakBefore w:val="0"/>
        <w:widowControl w:val="0"/>
        <w:kinsoku/>
        <w:wordWrap/>
        <w:overflowPunct/>
        <w:topLinePunct w:val="0"/>
        <w:autoSpaceDE/>
        <w:autoSpaceDN/>
        <w:bidi w:val="0"/>
        <w:adjustRightInd w:val="0"/>
        <w:snapToGrid w:val="0"/>
        <w:spacing w:line="400" w:lineRule="exact"/>
        <w:ind w:left="480"/>
        <w:textAlignment w:val="auto"/>
        <w:rPr>
          <w:rFonts w:hint="eastAsia" w:ascii="宋体" w:hAnsi="宋体"/>
          <w:snapToGrid w:val="0"/>
          <w:sz w:val="24"/>
        </w:rPr>
      </w:pPr>
      <w:r>
        <w:rPr>
          <w:rFonts w:hint="eastAsia" w:ascii="宋体" w:hAnsi="宋体"/>
          <w:snapToGrid w:val="0"/>
          <w:sz w:val="24"/>
        </w:rPr>
        <w:t>三、供应商资格要求</w:t>
      </w:r>
    </w:p>
    <w:p w14:paraId="52D049A1">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Ansi="宋体"/>
          <w:sz w:val="24"/>
          <w:szCs w:val="24"/>
        </w:rPr>
      </w:pPr>
      <w:r>
        <w:rPr>
          <w:rFonts w:hint="eastAsia"/>
        </w:rPr>
        <w:t xml:space="preserve">       </w:t>
      </w:r>
      <w:r>
        <w:rPr>
          <w:rFonts w:hint="eastAsia" w:hAnsi="宋体"/>
          <w:sz w:val="24"/>
          <w:szCs w:val="24"/>
        </w:rPr>
        <w:t xml:space="preserve"> </w:t>
      </w:r>
      <w:r>
        <w:rPr>
          <w:rFonts w:hint="eastAsia" w:hAnsi="宋体"/>
          <w:sz w:val="24"/>
          <w:szCs w:val="24"/>
          <w:lang w:val="en-US" w:eastAsia="zh-CN"/>
        </w:rPr>
        <w:t>1.</w:t>
      </w:r>
      <w:r>
        <w:rPr>
          <w:rFonts w:hint="eastAsia" w:hAnsi="宋体"/>
          <w:sz w:val="24"/>
          <w:szCs w:val="24"/>
        </w:rPr>
        <w:t>供应商通用资格要求：</w:t>
      </w:r>
    </w:p>
    <w:p w14:paraId="01408B7E">
      <w:pPr>
        <w:pageBreakBefore w:val="0"/>
        <w:widowControl w:val="0"/>
        <w:numPr>
          <w:ilvl w:val="1"/>
          <w:numId w:val="0"/>
        </w:numPr>
        <w:kinsoku/>
        <w:wordWrap/>
        <w:overflowPunct/>
        <w:topLinePunct w:val="0"/>
        <w:autoSpaceDE/>
        <w:autoSpaceDN/>
        <w:bidi w:val="0"/>
        <w:adjustRightInd w:val="0"/>
        <w:snapToGrid w:val="0"/>
        <w:spacing w:line="400" w:lineRule="exact"/>
        <w:ind w:left="1240" w:leftChars="0" w:hanging="420" w:firstLineChars="0"/>
        <w:textAlignment w:val="auto"/>
        <w:rPr>
          <w:rFonts w:hint="eastAsia" w:ascii="宋体" w:hAnsi="宋体"/>
          <w:snapToGrid w:val="0"/>
          <w:sz w:val="24"/>
        </w:rPr>
      </w:pPr>
      <w:r>
        <w:rPr>
          <w:rFonts w:hint="eastAsia" w:ascii="宋体" w:hAnsi="宋体"/>
          <w:snapToGrid w:val="0"/>
          <w:kern w:val="2"/>
          <w:sz w:val="24"/>
          <w:szCs w:val="24"/>
          <w:lang w:val="en-US" w:eastAsia="zh-CN" w:bidi="ar-SA"/>
        </w:rPr>
        <w:t>（</w:t>
      </w:r>
      <w:r>
        <w:rPr>
          <w:rFonts w:hint="default" w:ascii="宋体" w:hAnsi="宋体"/>
          <w:snapToGrid w:val="0"/>
          <w:kern w:val="2"/>
          <w:sz w:val="24"/>
          <w:szCs w:val="24"/>
          <w:lang w:val="en-US" w:eastAsia="zh-CN" w:bidi="ar-SA"/>
        </w:rPr>
        <w:t>1</w:t>
      </w:r>
      <w:r>
        <w:rPr>
          <w:rFonts w:hint="eastAsia" w:ascii="宋体" w:hAnsi="宋体"/>
          <w:snapToGrid w:val="0"/>
          <w:kern w:val="2"/>
          <w:sz w:val="24"/>
          <w:szCs w:val="24"/>
          <w:lang w:val="en-US" w:eastAsia="zh-CN" w:bidi="ar-SA"/>
        </w:rPr>
        <w:t>）资质要求：</w:t>
      </w:r>
      <w:r>
        <w:rPr>
          <w:rFonts w:hint="eastAsia" w:ascii="宋体" w:hAnsi="宋体"/>
          <w:snapToGrid w:val="0"/>
          <w:sz w:val="24"/>
        </w:rPr>
        <w:t>供应商为中华人民共和国境内合法注册的独立法人、个体工商户或其他组织，具有独立承担民事责任能力，具有独立订立合同的权利</w:t>
      </w:r>
      <w:r>
        <w:rPr>
          <w:rFonts w:hint="eastAsia" w:ascii="宋体" w:hAnsi="宋体"/>
          <w:snapToGrid w:val="0"/>
          <w:sz w:val="24"/>
          <w:lang w:eastAsia="zh-CN"/>
        </w:rPr>
        <w:t>，提供营业执照复印件并加盖公章</w:t>
      </w:r>
      <w:r>
        <w:rPr>
          <w:rFonts w:hint="eastAsia" w:ascii="宋体" w:hAnsi="宋体"/>
          <w:snapToGrid w:val="0"/>
          <w:sz w:val="24"/>
        </w:rPr>
        <w:t>；</w:t>
      </w:r>
    </w:p>
    <w:p w14:paraId="5584C7B2">
      <w:pPr>
        <w:pageBreakBefore w:val="0"/>
        <w:widowControl w:val="0"/>
        <w:numPr>
          <w:ilvl w:val="1"/>
          <w:numId w:val="0"/>
        </w:numPr>
        <w:kinsoku/>
        <w:wordWrap/>
        <w:overflowPunct/>
        <w:topLinePunct w:val="0"/>
        <w:autoSpaceDE/>
        <w:autoSpaceDN/>
        <w:bidi w:val="0"/>
        <w:adjustRightInd w:val="0"/>
        <w:snapToGrid w:val="0"/>
        <w:spacing w:line="400" w:lineRule="exact"/>
        <w:ind w:left="1240" w:leftChars="0" w:hanging="420" w:firstLineChars="0"/>
        <w:textAlignment w:val="auto"/>
        <w:rPr>
          <w:rFonts w:hint="eastAsia" w:ascii="宋体" w:hAnsi="宋体"/>
          <w:snapToGrid w:val="0"/>
          <w:sz w:val="24"/>
        </w:rPr>
      </w:pPr>
      <w:r>
        <w:rPr>
          <w:rFonts w:hint="eastAsia" w:ascii="宋体" w:hAnsi="宋体"/>
          <w:snapToGrid w:val="0"/>
          <w:kern w:val="2"/>
          <w:sz w:val="24"/>
          <w:szCs w:val="24"/>
          <w:lang w:val="en-US" w:eastAsia="zh-CN" w:bidi="ar-SA"/>
        </w:rPr>
        <w:t>（</w:t>
      </w:r>
      <w:r>
        <w:rPr>
          <w:rFonts w:hint="default" w:ascii="宋体" w:hAnsi="宋体"/>
          <w:snapToGrid w:val="0"/>
          <w:kern w:val="2"/>
          <w:sz w:val="24"/>
          <w:szCs w:val="24"/>
          <w:lang w:val="en-US" w:eastAsia="zh-CN" w:bidi="ar-SA"/>
        </w:rPr>
        <w:t>2</w:t>
      </w:r>
      <w:r>
        <w:rPr>
          <w:rFonts w:hint="eastAsia" w:ascii="宋体" w:hAnsi="宋体"/>
          <w:snapToGrid w:val="0"/>
          <w:kern w:val="2"/>
          <w:sz w:val="24"/>
          <w:szCs w:val="24"/>
          <w:lang w:val="en-US" w:eastAsia="zh-CN" w:bidi="ar-SA"/>
        </w:rPr>
        <w:t>）</w:t>
      </w:r>
      <w:r>
        <w:rPr>
          <w:rFonts w:hint="eastAsia" w:ascii="宋体" w:hAnsi="宋体"/>
          <w:snapToGrid w:val="0"/>
          <w:sz w:val="24"/>
        </w:rPr>
        <w:t>财务要求：具有健全的财务会计制度，提供</w:t>
      </w:r>
      <w:r>
        <w:rPr>
          <w:rFonts w:hint="eastAsia" w:ascii="宋体" w:hAnsi="宋体"/>
          <w:snapToGrid w:val="0"/>
          <w:sz w:val="24"/>
          <w:lang w:val="en-US" w:eastAsia="zh-CN"/>
        </w:rPr>
        <w:t>近三年</w:t>
      </w:r>
      <w:r>
        <w:rPr>
          <w:rFonts w:hint="eastAsia" w:ascii="宋体" w:hAnsi="宋体"/>
          <w:snapToGrid w:val="0"/>
          <w:sz w:val="24"/>
        </w:rPr>
        <w:t>任意一年财务会计报表复印件，至少包括资产负债表、利润表。</w:t>
      </w:r>
    </w:p>
    <w:p w14:paraId="0E90E6F3">
      <w:pPr>
        <w:pageBreakBefore w:val="0"/>
        <w:widowControl w:val="0"/>
        <w:numPr>
          <w:ilvl w:val="1"/>
          <w:numId w:val="0"/>
        </w:numPr>
        <w:kinsoku/>
        <w:wordWrap/>
        <w:overflowPunct/>
        <w:topLinePunct w:val="0"/>
        <w:autoSpaceDE/>
        <w:autoSpaceDN/>
        <w:bidi w:val="0"/>
        <w:adjustRightInd w:val="0"/>
        <w:snapToGrid w:val="0"/>
        <w:spacing w:line="400" w:lineRule="exact"/>
        <w:ind w:left="1240" w:leftChars="0" w:hanging="420" w:firstLineChars="0"/>
        <w:textAlignment w:val="auto"/>
        <w:rPr>
          <w:rFonts w:hint="eastAsia" w:ascii="宋体" w:hAnsi="宋体"/>
          <w:snapToGrid w:val="0"/>
          <w:sz w:val="24"/>
          <w:lang w:eastAsia="zh-CN"/>
        </w:rPr>
      </w:pPr>
      <w:r>
        <w:rPr>
          <w:rFonts w:hint="eastAsia" w:ascii="宋体" w:hAnsi="宋体"/>
          <w:snapToGrid w:val="0"/>
          <w:kern w:val="2"/>
          <w:sz w:val="24"/>
          <w:szCs w:val="24"/>
          <w:lang w:val="en-US" w:eastAsia="zh-CN" w:bidi="ar-SA"/>
        </w:rPr>
        <w:t>（3）信誉要求：</w:t>
      </w:r>
      <w:r>
        <w:rPr>
          <w:rFonts w:hint="eastAsia" w:ascii="宋体" w:hAnsi="宋体"/>
          <w:snapToGrid w:val="0"/>
          <w:sz w:val="24"/>
        </w:rPr>
        <w:t>未被有关国家机关在国家企业信用信息公示系统</w:t>
      </w:r>
      <w:r>
        <w:rPr>
          <w:rFonts w:hint="eastAsia" w:ascii="宋体" w:hAnsi="宋体"/>
          <w:snapToGrid w:val="0"/>
          <w:sz w:val="24"/>
          <w:lang w:eastAsia="zh-CN"/>
        </w:rPr>
        <w:t>（</w:t>
      </w:r>
      <w:r>
        <w:rPr>
          <w:rFonts w:hint="eastAsia" w:ascii="宋体" w:hAnsi="宋体"/>
          <w:snapToGrid w:val="0"/>
          <w:sz w:val="24"/>
        </w:rPr>
        <w:t>http://www.gsxt.gov.cn</w:t>
      </w:r>
      <w:r>
        <w:rPr>
          <w:rFonts w:hint="eastAsia" w:ascii="宋体" w:hAnsi="宋体"/>
          <w:snapToGrid w:val="0"/>
          <w:sz w:val="24"/>
          <w:lang w:eastAsia="zh-CN"/>
        </w:rPr>
        <w:t>）</w:t>
      </w:r>
      <w:r>
        <w:rPr>
          <w:rFonts w:hint="eastAsia" w:ascii="宋体" w:hAnsi="宋体"/>
          <w:snapToGrid w:val="0"/>
          <w:sz w:val="24"/>
        </w:rPr>
        <w:t>中列入经营异常名录信息、列入严重违法失信名单（黑名单）</w:t>
      </w:r>
      <w:r>
        <w:rPr>
          <w:rFonts w:hint="eastAsia" w:ascii="宋体" w:hAnsi="宋体"/>
          <w:snapToGrid w:val="0"/>
          <w:sz w:val="24"/>
          <w:lang w:eastAsia="zh-CN"/>
        </w:rPr>
        <w:t>；</w:t>
      </w:r>
      <w:r>
        <w:rPr>
          <w:rFonts w:hint="eastAsia" w:ascii="宋体" w:hAnsi="宋体"/>
          <w:snapToGrid w:val="0"/>
          <w:sz w:val="24"/>
        </w:rPr>
        <w:t>未被“信用中国”网站（www.creditchina.gov.cn）列入失信被执行人名单</w:t>
      </w:r>
      <w:r>
        <w:rPr>
          <w:rFonts w:hint="eastAsia" w:ascii="宋体" w:hAnsi="宋体"/>
          <w:snapToGrid w:val="0"/>
          <w:sz w:val="24"/>
          <w:lang w:eastAsia="zh-CN"/>
        </w:rPr>
        <w:t>。提供“信用中国”或“国家企业信用信息公示系统”网站的报告，报告下载时间须为本项目发布时间之后。</w:t>
      </w:r>
    </w:p>
    <w:p w14:paraId="00B74350">
      <w:pPr>
        <w:pageBreakBefore w:val="0"/>
        <w:widowControl w:val="0"/>
        <w:numPr>
          <w:ilvl w:val="1"/>
          <w:numId w:val="0"/>
        </w:numPr>
        <w:kinsoku/>
        <w:wordWrap/>
        <w:overflowPunct/>
        <w:topLinePunct w:val="0"/>
        <w:autoSpaceDE/>
        <w:autoSpaceDN/>
        <w:bidi w:val="0"/>
        <w:adjustRightInd w:val="0"/>
        <w:snapToGrid w:val="0"/>
        <w:spacing w:line="400" w:lineRule="exact"/>
        <w:ind w:left="1240" w:leftChars="0" w:hanging="420" w:firstLineChars="0"/>
        <w:textAlignment w:val="auto"/>
        <w:rPr>
          <w:rFonts w:hint="default" w:ascii="宋体" w:hAnsi="宋体"/>
          <w:snapToGrid w:val="0"/>
          <w:sz w:val="24"/>
          <w:lang w:val="en-US"/>
        </w:rPr>
      </w:pPr>
      <w:r>
        <w:rPr>
          <w:rFonts w:hint="eastAsia" w:ascii="宋体" w:hAnsi="宋体"/>
          <w:snapToGrid w:val="0"/>
          <w:kern w:val="2"/>
          <w:sz w:val="24"/>
          <w:szCs w:val="24"/>
          <w:lang w:val="en-US" w:eastAsia="zh-CN" w:bidi="ar-SA"/>
        </w:rPr>
        <w:t>（4）</w:t>
      </w:r>
      <w:r>
        <w:rPr>
          <w:rFonts w:hint="eastAsia" w:ascii="宋体" w:hAnsi="宋体"/>
          <w:snapToGrid w:val="0"/>
          <w:sz w:val="24"/>
        </w:rPr>
        <w:t>近</w:t>
      </w:r>
      <w:r>
        <w:rPr>
          <w:rFonts w:hint="eastAsia" w:ascii="宋体" w:hAnsi="宋体"/>
          <w:snapToGrid w:val="0"/>
          <w:sz w:val="24"/>
          <w:lang w:eastAsia="zh-CN"/>
        </w:rPr>
        <w:t>三年</w:t>
      </w:r>
      <w:r>
        <w:rPr>
          <w:rFonts w:hint="eastAsia" w:ascii="宋体" w:hAnsi="宋体"/>
          <w:snapToGrid w:val="0"/>
          <w:sz w:val="24"/>
        </w:rPr>
        <w:t>内不存在骗取中标、严重违约及因自身的责任而使任何合同被解除的情形</w:t>
      </w:r>
      <w:r>
        <w:rPr>
          <w:rFonts w:hint="eastAsia" w:ascii="宋体" w:hAnsi="宋体"/>
          <w:snapToGrid w:val="0"/>
          <w:sz w:val="24"/>
          <w:lang w:eastAsia="zh-CN"/>
        </w:rPr>
        <w:t>，提供承诺函，格式自拟，</w:t>
      </w:r>
      <w:r>
        <w:rPr>
          <w:rFonts w:hint="eastAsia" w:ascii="宋体" w:hAnsi="宋体"/>
          <w:snapToGrid w:val="0"/>
          <w:sz w:val="24"/>
          <w:lang w:val="en-US" w:eastAsia="zh-CN"/>
        </w:rPr>
        <w:t>加盖公章；</w:t>
      </w:r>
    </w:p>
    <w:p w14:paraId="56A8F444">
      <w:pPr>
        <w:pageBreakBefore w:val="0"/>
        <w:widowControl w:val="0"/>
        <w:numPr>
          <w:ilvl w:val="1"/>
          <w:numId w:val="0"/>
        </w:numPr>
        <w:kinsoku/>
        <w:wordWrap/>
        <w:overflowPunct/>
        <w:topLinePunct w:val="0"/>
        <w:autoSpaceDE/>
        <w:autoSpaceDN/>
        <w:bidi w:val="0"/>
        <w:adjustRightInd w:val="0"/>
        <w:snapToGrid w:val="0"/>
        <w:spacing w:line="400" w:lineRule="exact"/>
        <w:ind w:left="1240" w:leftChars="0" w:hanging="420" w:firstLineChars="0"/>
        <w:textAlignment w:val="auto"/>
        <w:rPr>
          <w:rFonts w:hint="default" w:ascii="宋体" w:hAnsi="宋体"/>
          <w:snapToGrid w:val="0"/>
          <w:sz w:val="24"/>
          <w:lang w:val="en-US"/>
        </w:rPr>
      </w:pPr>
      <w:r>
        <w:rPr>
          <w:rFonts w:hint="eastAsia" w:ascii="宋体" w:hAnsi="宋体"/>
          <w:snapToGrid w:val="0"/>
          <w:kern w:val="2"/>
          <w:sz w:val="24"/>
          <w:szCs w:val="24"/>
          <w:lang w:val="en-US" w:eastAsia="zh-CN" w:bidi="ar-SA"/>
        </w:rPr>
        <w:t>（5）</w:t>
      </w:r>
      <w:r>
        <w:rPr>
          <w:rFonts w:hint="eastAsia" w:ascii="宋体" w:hAnsi="宋体"/>
          <w:snapToGrid w:val="0"/>
          <w:sz w:val="24"/>
        </w:rPr>
        <w:t>单位负责人为同一人或者存在控股、管理关系的不同单位不得在同一标段投标</w:t>
      </w:r>
      <w:r>
        <w:rPr>
          <w:rFonts w:hint="eastAsia" w:ascii="宋体" w:hAnsi="宋体"/>
          <w:snapToGrid w:val="0"/>
          <w:sz w:val="24"/>
          <w:lang w:eastAsia="zh-CN"/>
        </w:rPr>
        <w:t>，提供承诺函，格式自拟，</w:t>
      </w:r>
      <w:r>
        <w:rPr>
          <w:rFonts w:hint="eastAsia" w:ascii="宋体" w:hAnsi="宋体"/>
          <w:snapToGrid w:val="0"/>
          <w:sz w:val="24"/>
          <w:lang w:val="en-US" w:eastAsia="zh-CN"/>
        </w:rPr>
        <w:t>加盖公章；</w:t>
      </w:r>
    </w:p>
    <w:p w14:paraId="442149DE">
      <w:pPr>
        <w:keepNext w:val="0"/>
        <w:keepLines w:val="0"/>
        <w:pageBreakBefore w:val="0"/>
        <w:widowControl w:val="0"/>
        <w:numPr>
          <w:ilvl w:val="1"/>
          <w:numId w:val="0"/>
        </w:numPr>
        <w:kinsoku/>
        <w:wordWrap w:val="0"/>
        <w:overflowPunct/>
        <w:topLinePunct w:val="0"/>
        <w:autoSpaceDE/>
        <w:autoSpaceDN/>
        <w:bidi w:val="0"/>
        <w:adjustRightInd w:val="0"/>
        <w:snapToGrid w:val="0"/>
        <w:spacing w:line="400" w:lineRule="exact"/>
        <w:ind w:left="1198" w:leftChars="342" w:hanging="480" w:hangingChars="200"/>
        <w:jc w:val="left"/>
        <w:textAlignment w:val="auto"/>
        <w:rPr>
          <w:rFonts w:hint="eastAsia" w:ascii="宋体" w:hAnsi="宋体"/>
          <w:snapToGrid w:val="0"/>
          <w:sz w:val="24"/>
          <w:lang w:eastAsia="zh-CN"/>
        </w:rPr>
      </w:pPr>
      <w:r>
        <w:rPr>
          <w:rFonts w:hint="eastAsia" w:ascii="宋体" w:hAnsi="宋体"/>
          <w:snapToGrid w:val="0"/>
          <w:sz w:val="24"/>
          <w:lang w:eastAsia="zh-CN"/>
        </w:rPr>
        <w:t>（</w:t>
      </w:r>
      <w:r>
        <w:rPr>
          <w:rFonts w:hint="eastAsia" w:ascii="宋体" w:hAnsi="宋体"/>
          <w:snapToGrid w:val="0"/>
          <w:sz w:val="24"/>
          <w:lang w:val="en-US" w:eastAsia="zh-CN"/>
        </w:rPr>
        <w:t>6</w:t>
      </w:r>
      <w:r>
        <w:rPr>
          <w:rFonts w:hint="eastAsia" w:ascii="宋体" w:hAnsi="宋体"/>
          <w:snapToGrid w:val="0"/>
          <w:sz w:val="24"/>
          <w:lang w:eastAsia="zh-CN"/>
        </w:rPr>
        <w:t>）</w:t>
      </w:r>
      <w:r>
        <w:rPr>
          <w:rFonts w:hint="eastAsia" w:ascii="宋体" w:hAnsi="宋体"/>
          <w:snapToGrid w:val="0"/>
          <w:sz w:val="24"/>
        </w:rPr>
        <w:t>有承担此项服务的技术能力和售后服务能力，提供承诺函，格式自拟，加盖公章</w:t>
      </w:r>
      <w:r>
        <w:rPr>
          <w:rFonts w:hint="eastAsia" w:ascii="宋体" w:hAnsi="宋体"/>
          <w:snapToGrid w:val="0"/>
          <w:sz w:val="24"/>
          <w:lang w:eastAsia="zh-CN"/>
        </w:rPr>
        <w:t>；</w:t>
      </w:r>
    </w:p>
    <w:p w14:paraId="2A778CE1">
      <w:pPr>
        <w:keepNext w:val="0"/>
        <w:keepLines w:val="0"/>
        <w:pageBreakBefore w:val="0"/>
        <w:widowControl w:val="0"/>
        <w:numPr>
          <w:ilvl w:val="1"/>
          <w:numId w:val="0"/>
        </w:numPr>
        <w:kinsoku/>
        <w:wordWrap w:val="0"/>
        <w:overflowPunct/>
        <w:topLinePunct w:val="0"/>
        <w:autoSpaceDE/>
        <w:autoSpaceDN/>
        <w:bidi w:val="0"/>
        <w:adjustRightInd w:val="0"/>
        <w:snapToGrid w:val="0"/>
        <w:spacing w:line="400" w:lineRule="exact"/>
        <w:ind w:left="1198" w:leftChars="342" w:hanging="480" w:hangingChars="200"/>
        <w:jc w:val="left"/>
        <w:textAlignment w:val="auto"/>
        <w:rPr>
          <w:rFonts w:hint="eastAsia" w:ascii="宋体" w:hAnsi="宋体"/>
          <w:snapToGrid w:val="0"/>
          <w:sz w:val="24"/>
          <w:lang w:val="en-US" w:eastAsia="zh-CN"/>
        </w:rPr>
      </w:pPr>
      <w:r>
        <w:rPr>
          <w:rFonts w:hint="eastAsia" w:ascii="宋体" w:hAnsi="宋体"/>
          <w:snapToGrid w:val="0"/>
          <w:sz w:val="24"/>
          <w:lang w:val="en-US" w:eastAsia="zh-CN"/>
        </w:rPr>
        <w:t>2.供应商专用资格要求：</w:t>
      </w:r>
    </w:p>
    <w:p w14:paraId="11CFDBC4">
      <w:pPr>
        <w:keepNext w:val="0"/>
        <w:keepLines w:val="0"/>
        <w:pageBreakBefore w:val="0"/>
        <w:widowControl w:val="0"/>
        <w:numPr>
          <w:ilvl w:val="1"/>
          <w:numId w:val="0"/>
        </w:numPr>
        <w:kinsoku/>
        <w:wordWrap w:val="0"/>
        <w:overflowPunct/>
        <w:topLinePunct w:val="0"/>
        <w:autoSpaceDE/>
        <w:autoSpaceDN/>
        <w:bidi w:val="0"/>
        <w:adjustRightInd w:val="0"/>
        <w:snapToGrid w:val="0"/>
        <w:spacing w:line="400" w:lineRule="exact"/>
        <w:ind w:left="1198" w:leftChars="342" w:hanging="480" w:hangingChars="200"/>
        <w:jc w:val="left"/>
        <w:textAlignment w:val="auto"/>
        <w:rPr>
          <w:rFonts w:hint="default" w:ascii="宋体" w:hAnsi="宋体"/>
          <w:snapToGrid w:val="0"/>
          <w:sz w:val="24"/>
          <w:lang w:val="en-US" w:eastAsia="zh-CN"/>
        </w:rPr>
      </w:pPr>
      <w:r>
        <w:rPr>
          <w:rFonts w:hint="eastAsia" w:ascii="宋体" w:hAnsi="宋体"/>
          <w:snapToGrid w:val="0"/>
          <w:sz w:val="24"/>
          <w:lang w:val="en-US" w:eastAsia="zh-CN"/>
        </w:rPr>
        <w:t>（1）因项目涉及到内网维护，为保证项目正常开展，供应商需提供西南油气田分公司或川庆钻探工程有限公司承办商准入证。</w:t>
      </w:r>
    </w:p>
    <w:p w14:paraId="7A44D6EA">
      <w:pPr>
        <w:pageBreakBefore w:val="0"/>
        <w:widowControl w:val="0"/>
        <w:kinsoku/>
        <w:wordWrap/>
        <w:overflowPunct/>
        <w:topLinePunct w:val="0"/>
        <w:autoSpaceDE/>
        <w:autoSpaceDN/>
        <w:bidi w:val="0"/>
        <w:adjustRightInd w:val="0"/>
        <w:snapToGrid w:val="0"/>
        <w:spacing w:line="400" w:lineRule="exact"/>
        <w:ind w:left="482"/>
        <w:jc w:val="left"/>
        <w:textAlignment w:val="auto"/>
        <w:rPr>
          <w:rFonts w:ascii="宋体" w:hAnsi="宋体"/>
          <w:b w:val="0"/>
          <w:bCs/>
          <w:snapToGrid w:val="0"/>
          <w:sz w:val="24"/>
        </w:rPr>
      </w:pPr>
      <w:r>
        <w:rPr>
          <w:rFonts w:hint="eastAsia" w:ascii="宋体" w:hAnsi="宋体"/>
          <w:b w:val="0"/>
          <w:bCs/>
          <w:snapToGrid w:val="0"/>
          <w:sz w:val="24"/>
          <w:highlight w:val="none"/>
        </w:rPr>
        <w:t>四、报</w:t>
      </w:r>
      <w:r>
        <w:rPr>
          <w:rFonts w:hint="eastAsia" w:ascii="宋体" w:hAnsi="宋体"/>
          <w:b w:val="0"/>
          <w:bCs/>
          <w:snapToGrid w:val="0"/>
          <w:sz w:val="24"/>
        </w:rPr>
        <w:t>名</w:t>
      </w:r>
    </w:p>
    <w:p w14:paraId="0EB0AE7C">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宋体" w:hAnsi="宋体" w:eastAsia="宋体"/>
          <w:b/>
          <w:bCs/>
          <w:snapToGrid w:val="0"/>
          <w:sz w:val="24"/>
          <w:lang w:val="en-US" w:eastAsia="zh-CN"/>
        </w:rPr>
      </w:pPr>
      <w:r>
        <w:rPr>
          <w:rFonts w:hint="eastAsia" w:ascii="宋体" w:hAnsi="宋体"/>
          <w:snapToGrid w:val="0"/>
          <w:sz w:val="24"/>
        </w:rPr>
        <w:t>请在</w:t>
      </w:r>
      <w:r>
        <w:rPr>
          <w:rFonts w:hint="eastAsia" w:ascii="宋体" w:hAnsi="宋体"/>
          <w:b/>
          <w:snapToGrid w:val="0"/>
          <w:sz w:val="24"/>
        </w:rPr>
        <w:t>公告期限截止前</w:t>
      </w:r>
      <w:r>
        <w:rPr>
          <w:rFonts w:hint="eastAsia" w:ascii="宋体" w:hAnsi="宋体"/>
          <w:snapToGrid w:val="0"/>
          <w:sz w:val="24"/>
        </w:rPr>
        <w:t>将符合《谈判文件》中约定的“第一部分 3.供应商资质要求”的报名材料（盖章扫描件）投递到指定邮箱：scbshyy@163.com  邮件主题命名规则：【项目名称】+【供应商名称】。</w:t>
      </w:r>
      <w:r>
        <w:rPr>
          <w:rFonts w:hint="eastAsia" w:ascii="宋体" w:hAnsi="宋体"/>
          <w:b/>
          <w:bCs/>
          <w:snapToGrid w:val="0"/>
          <w:sz w:val="24"/>
        </w:rPr>
        <w:t>报名时需附上现场谈判人姓名及手机号码。</w:t>
      </w:r>
      <w:r>
        <w:rPr>
          <w:rFonts w:hint="eastAsia" w:ascii="宋体" w:hAnsi="宋体"/>
          <w:b/>
          <w:bCs/>
          <w:snapToGrid w:val="0"/>
          <w:sz w:val="24"/>
          <w:highlight w:val="none"/>
          <w:lang w:val="en-US" w:eastAsia="zh-CN"/>
        </w:rPr>
        <w:t>未按要求提交或命名报名资料的，视为报名失败。</w:t>
      </w:r>
    </w:p>
    <w:p w14:paraId="2498F2B4">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附件超过25M的，建议使用QQ邮箱超大附件进行投递以确保投递成功。</w:t>
      </w:r>
    </w:p>
    <w:p w14:paraId="54B1FD62">
      <w:pPr>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2" w:firstLineChars="200"/>
        <w:jc w:val="left"/>
        <w:textAlignment w:val="auto"/>
        <w:rPr>
          <w:rFonts w:ascii="宋体" w:hAnsi="宋体"/>
          <w:b/>
          <w:snapToGrid w:val="0"/>
          <w:sz w:val="24"/>
        </w:rPr>
      </w:pPr>
      <w:r>
        <w:rPr>
          <w:rFonts w:hint="default" w:ascii="宋体" w:hAnsi="宋体"/>
          <w:b/>
          <w:snapToGrid w:val="0"/>
          <w:kern w:val="2"/>
          <w:sz w:val="24"/>
          <w:szCs w:val="24"/>
          <w:lang w:val="en-US" w:eastAsia="zh-CN" w:bidi="ar-SA"/>
        </w:rPr>
        <w:t>2．</w:t>
      </w:r>
      <w:r>
        <w:rPr>
          <w:rFonts w:ascii="宋体" w:hAnsi="宋体"/>
          <w:b/>
          <w:snapToGrid w:val="0"/>
          <w:sz w:val="24"/>
        </w:rPr>
        <w:t>现场谈判</w:t>
      </w:r>
      <w:r>
        <w:rPr>
          <w:rFonts w:hint="eastAsia" w:ascii="宋体" w:hAnsi="宋体"/>
          <w:b/>
          <w:snapToGrid w:val="0"/>
          <w:sz w:val="24"/>
        </w:rPr>
        <w:t>（询比开标）相关说明</w:t>
      </w:r>
    </w:p>
    <w:p w14:paraId="07DB6BE5">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仿宋" w:hAnsi="仿宋" w:eastAsia="仿宋"/>
          <w:snapToGrid w:val="0"/>
          <w:sz w:val="24"/>
        </w:rPr>
      </w:pPr>
      <w:r>
        <w:rPr>
          <w:rFonts w:hint="eastAsia" w:ascii="仿宋" w:hAnsi="仿宋" w:eastAsia="仿宋"/>
          <w:snapToGrid w:val="0"/>
          <w:sz w:val="24"/>
        </w:rPr>
        <w:t>（1）</w:t>
      </w:r>
      <w:r>
        <w:rPr>
          <w:rFonts w:hint="eastAsia" w:ascii="仿宋" w:hAnsi="仿宋" w:eastAsia="仿宋"/>
          <w:snapToGrid w:val="0"/>
          <w:sz w:val="24"/>
          <w:u w:val="single"/>
        </w:rPr>
        <w:t>采购方式为</w:t>
      </w:r>
      <w:r>
        <w:rPr>
          <w:rFonts w:hint="eastAsia" w:ascii="仿宋" w:hAnsi="仿宋" w:eastAsia="仿宋"/>
          <w:snapToGrid w:val="0"/>
          <w:color w:val="FF0000"/>
          <w:sz w:val="24"/>
          <w:u w:val="single"/>
          <w:lang w:eastAsia="zh-CN"/>
        </w:rPr>
        <w:t>☑</w:t>
      </w:r>
      <w:r>
        <w:rPr>
          <w:rFonts w:hint="eastAsia" w:ascii="仿宋" w:hAnsi="仿宋" w:eastAsia="仿宋"/>
          <w:b/>
          <w:snapToGrid w:val="0"/>
          <w:color w:val="FF0000"/>
          <w:sz w:val="24"/>
          <w:u w:val="single"/>
        </w:rPr>
        <w:t>谈判采购</w:t>
      </w:r>
      <w:r>
        <w:rPr>
          <w:rFonts w:hint="eastAsia" w:ascii="仿宋" w:hAnsi="仿宋" w:eastAsia="仿宋"/>
          <w:b/>
          <w:snapToGrid w:val="0"/>
          <w:color w:val="FF0000"/>
          <w:sz w:val="24"/>
          <w:u w:val="single"/>
          <w:lang w:val="en-US" w:eastAsia="zh-CN"/>
        </w:rPr>
        <w:t xml:space="preserve"> </w:t>
      </w:r>
      <w:r>
        <w:rPr>
          <w:rFonts w:hint="eastAsia" w:ascii="仿宋" w:hAnsi="仿宋" w:eastAsia="仿宋"/>
          <w:b/>
          <w:snapToGrid w:val="0"/>
          <w:color w:val="FF0000"/>
          <w:sz w:val="24"/>
          <w:u w:val="single"/>
          <w:lang w:eastAsia="zh-CN"/>
        </w:rPr>
        <w:t>□</w:t>
      </w:r>
      <w:r>
        <w:rPr>
          <w:rFonts w:hint="eastAsia" w:ascii="仿宋" w:hAnsi="仿宋" w:eastAsia="仿宋"/>
          <w:b/>
          <w:snapToGrid w:val="0"/>
          <w:color w:val="FF0000"/>
          <w:sz w:val="24"/>
          <w:u w:val="single"/>
        </w:rPr>
        <w:t>竞价采购</w:t>
      </w:r>
      <w:r>
        <w:rPr>
          <w:rFonts w:hint="eastAsia" w:ascii="仿宋" w:hAnsi="仿宋" w:eastAsia="仿宋"/>
          <w:b/>
          <w:snapToGrid w:val="0"/>
          <w:color w:val="FF0000"/>
          <w:sz w:val="24"/>
          <w:u w:val="single"/>
          <w:lang w:val="en-US" w:eastAsia="zh-CN"/>
        </w:rPr>
        <w:t xml:space="preserve"> </w:t>
      </w:r>
      <w:r>
        <w:rPr>
          <w:rFonts w:hint="eastAsia" w:ascii="仿宋" w:hAnsi="仿宋" w:eastAsia="仿宋"/>
          <w:b/>
          <w:snapToGrid w:val="0"/>
          <w:color w:val="FF0000"/>
          <w:sz w:val="24"/>
          <w:u w:val="single"/>
          <w:lang w:eastAsia="zh-CN"/>
        </w:rPr>
        <w:t>□</w:t>
      </w:r>
      <w:r>
        <w:rPr>
          <w:rFonts w:hint="eastAsia" w:ascii="仿宋" w:hAnsi="仿宋" w:eastAsia="仿宋"/>
          <w:b/>
          <w:snapToGrid w:val="0"/>
          <w:color w:val="FF0000"/>
          <w:sz w:val="24"/>
          <w:u w:val="single"/>
        </w:rPr>
        <w:t>单一来源采购</w:t>
      </w:r>
      <w:r>
        <w:rPr>
          <w:rFonts w:hint="eastAsia" w:ascii="仿宋" w:hAnsi="仿宋" w:eastAsia="仿宋"/>
          <w:snapToGrid w:val="0"/>
          <w:sz w:val="24"/>
          <w:u w:val="single"/>
        </w:rPr>
        <w:t>的项目</w:t>
      </w:r>
      <w:r>
        <w:rPr>
          <w:rFonts w:hint="eastAsia" w:ascii="仿宋" w:hAnsi="仿宋" w:eastAsia="仿宋"/>
          <w:snapToGrid w:val="0"/>
          <w:sz w:val="24"/>
        </w:rPr>
        <w:t>，需进行现场谈判和二轮报价，具体时间、地点由医院项目方另行通知，</w:t>
      </w:r>
      <w:r>
        <w:rPr>
          <w:rFonts w:hint="eastAsia" w:ascii="仿宋" w:hAnsi="仿宋" w:eastAsia="仿宋"/>
          <w:b/>
          <w:snapToGrid w:val="0"/>
          <w:sz w:val="24"/>
        </w:rPr>
        <w:t>供应商需带上密封完好且符合要求的《响应文件》（含报价表）</w:t>
      </w:r>
      <w:r>
        <w:rPr>
          <w:rFonts w:hint="eastAsia" w:ascii="仿宋" w:hAnsi="仿宋" w:eastAsia="仿宋"/>
          <w:snapToGrid w:val="0"/>
          <w:sz w:val="24"/>
        </w:rPr>
        <w:t>前来。</w:t>
      </w:r>
    </w:p>
    <w:p w14:paraId="088A621A">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0" w:leftChars="0" w:firstLine="480" w:firstLineChars="200"/>
        <w:jc w:val="left"/>
        <w:textAlignment w:val="auto"/>
        <w:rPr>
          <w:rFonts w:ascii="宋体" w:hAnsi="宋体"/>
          <w:snapToGrid w:val="0"/>
          <w:sz w:val="24"/>
        </w:rPr>
      </w:pPr>
      <w:r>
        <w:rPr>
          <w:rFonts w:hint="default" w:ascii="宋体" w:hAnsi="宋体"/>
          <w:snapToGrid w:val="0"/>
          <w:kern w:val="2"/>
          <w:sz w:val="24"/>
          <w:szCs w:val="24"/>
          <w:lang w:val="en-US" w:eastAsia="zh-CN" w:bidi="ar-SA"/>
        </w:rPr>
        <w:t>3．</w:t>
      </w:r>
      <w:r>
        <w:rPr>
          <w:rFonts w:hint="eastAsia" w:ascii="宋体" w:hAnsi="宋体" w:cs="方正仿宋_GB2312"/>
          <w:color w:val="000000"/>
          <w:sz w:val="24"/>
        </w:rPr>
        <w:t>中选结果请关注四川宝石花医院有限公司官网（</w:t>
      </w:r>
      <w:r>
        <w:rPr>
          <w:rFonts w:ascii="宋体" w:hAnsi="宋体" w:cs="方正仿宋_GB2312"/>
          <w:color w:val="000000"/>
          <w:sz w:val="24"/>
        </w:rPr>
        <w:t>http://www.scbshyy.com/</w:t>
      </w:r>
      <w:r>
        <w:rPr>
          <w:rFonts w:hint="eastAsia" w:ascii="宋体" w:hAnsi="宋体" w:cs="方正仿宋_GB2312"/>
          <w:color w:val="000000"/>
          <w:sz w:val="24"/>
        </w:rPr>
        <w:t>）通知公告栏或致电【项目联系人】。</w:t>
      </w:r>
    </w:p>
    <w:p w14:paraId="25F4ADF2">
      <w:pPr>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ascii="宋体" w:hAnsi="宋体"/>
          <w:snapToGrid w:val="0"/>
          <w:sz w:val="24"/>
        </w:rPr>
      </w:pPr>
      <w:r>
        <w:rPr>
          <w:rFonts w:hint="default" w:ascii="宋体" w:hAnsi="宋体"/>
          <w:snapToGrid w:val="0"/>
          <w:kern w:val="2"/>
          <w:sz w:val="24"/>
          <w:szCs w:val="24"/>
          <w:lang w:val="en-US" w:eastAsia="zh-CN" w:bidi="ar-SA"/>
        </w:rPr>
        <w:t>4．</w:t>
      </w:r>
      <w:r>
        <w:rPr>
          <w:rFonts w:hint="eastAsia" w:ascii="宋体" w:hAnsi="宋体"/>
          <w:snapToGrid w:val="0"/>
          <w:color w:val="FF0000"/>
          <w:sz w:val="24"/>
        </w:rPr>
        <w:t xml:space="preserve">项目联系人: </w:t>
      </w:r>
      <w:r>
        <w:rPr>
          <w:rFonts w:hint="eastAsia" w:ascii="宋体" w:hAnsi="宋体"/>
          <w:snapToGrid w:val="0"/>
          <w:color w:val="FF0000"/>
          <w:sz w:val="24"/>
          <w:lang w:val="en-US" w:eastAsia="zh-CN"/>
        </w:rPr>
        <w:t>陈老师</w:t>
      </w:r>
      <w:r>
        <w:rPr>
          <w:rFonts w:hint="eastAsia" w:ascii="宋体" w:hAnsi="宋体"/>
          <w:snapToGrid w:val="0"/>
          <w:color w:val="FF0000"/>
          <w:sz w:val="24"/>
        </w:rPr>
        <w:t xml:space="preserve">      联系电话：</w:t>
      </w:r>
      <w:r>
        <w:rPr>
          <w:rFonts w:hint="eastAsia" w:ascii="宋体" w:hAnsi="宋体"/>
          <w:snapToGrid w:val="0"/>
          <w:color w:val="FF0000"/>
          <w:sz w:val="24"/>
          <w:lang w:val="en-US" w:eastAsia="zh-CN"/>
        </w:rPr>
        <w:t xml:space="preserve">85760691       </w:t>
      </w:r>
      <w:r>
        <w:rPr>
          <w:rFonts w:hint="eastAsia" w:ascii="宋体" w:hAnsi="宋体"/>
          <w:snapToGrid w:val="0"/>
          <w:color w:val="000000"/>
          <w:sz w:val="24"/>
        </w:rPr>
        <w:t>地址：四川成都天府新区华阳街道通济巷26号四川宝石花医院有限公司</w:t>
      </w:r>
      <w:r>
        <w:rPr>
          <w:rFonts w:hint="eastAsia" w:ascii="宋体" w:hAnsi="宋体"/>
          <w:snapToGrid w:val="0"/>
          <w:color w:val="FF0000"/>
          <w:sz w:val="24"/>
          <w:lang w:val="en-US" w:eastAsia="zh-CN"/>
        </w:rPr>
        <w:t>4</w:t>
      </w:r>
      <w:r>
        <w:rPr>
          <w:rFonts w:hint="eastAsia" w:ascii="宋体" w:hAnsi="宋体"/>
          <w:snapToGrid w:val="0"/>
          <w:color w:val="FF0000"/>
          <w:sz w:val="24"/>
        </w:rPr>
        <w:t>楼</w:t>
      </w:r>
      <w:r>
        <w:rPr>
          <w:rFonts w:hint="eastAsia" w:ascii="宋体" w:hAnsi="宋体"/>
          <w:snapToGrid w:val="0"/>
          <w:color w:val="FF0000"/>
          <w:sz w:val="24"/>
          <w:lang w:val="en-US" w:eastAsia="zh-CN"/>
        </w:rPr>
        <w:t>415</w:t>
      </w:r>
      <w:r>
        <w:rPr>
          <w:rFonts w:hint="eastAsia" w:ascii="宋体" w:hAnsi="宋体"/>
          <w:snapToGrid w:val="0"/>
          <w:color w:val="FF0000"/>
          <w:sz w:val="24"/>
        </w:rPr>
        <w:t>办公室</w:t>
      </w:r>
    </w:p>
    <w:p w14:paraId="1CE861B2">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0" w:leftChars="0" w:firstLine="480" w:firstLineChars="200"/>
        <w:jc w:val="left"/>
        <w:textAlignment w:val="auto"/>
        <w:rPr>
          <w:rFonts w:ascii="宋体" w:hAnsi="宋体"/>
          <w:b/>
          <w:bCs/>
          <w:snapToGrid w:val="0"/>
          <w:sz w:val="24"/>
        </w:rPr>
      </w:pPr>
      <w:r>
        <w:rPr>
          <w:rFonts w:hint="default" w:ascii="宋体" w:hAnsi="宋体"/>
          <w:b w:val="0"/>
          <w:bCs w:val="0"/>
          <w:snapToGrid w:val="0"/>
          <w:kern w:val="2"/>
          <w:sz w:val="24"/>
          <w:szCs w:val="24"/>
          <w:lang w:val="en-US" w:eastAsia="zh-CN" w:bidi="ar-SA"/>
        </w:rPr>
        <w:t>5．</w:t>
      </w:r>
      <w:r>
        <w:rPr>
          <w:rFonts w:hint="eastAsia" w:ascii="宋体" w:hAnsi="宋体"/>
          <w:b w:val="0"/>
          <w:bCs w:val="0"/>
          <w:snapToGrid w:val="0"/>
          <w:sz w:val="24"/>
        </w:rPr>
        <w:t>对</w:t>
      </w:r>
      <w:r>
        <w:rPr>
          <w:rFonts w:hint="eastAsia" w:ascii="宋体" w:hAnsi="宋体"/>
          <w:snapToGrid w:val="0"/>
          <w:sz w:val="24"/>
        </w:rPr>
        <w:t>项目的采购内容提出询问，请联系【项目联系人】；对采购流程提出询问可联系【王老师】：028-85608005；了解投递情况可致电【郑老师】：028-85608234。</w:t>
      </w:r>
    </w:p>
    <w:p w14:paraId="68DD7C40">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b/>
          <w:bCs/>
          <w:snapToGrid w:val="0"/>
          <w:sz w:val="24"/>
        </w:rPr>
      </w:pPr>
      <w:r>
        <w:rPr>
          <w:rFonts w:ascii="宋体" w:hAnsi="宋体"/>
          <w:b/>
          <w:bCs/>
          <w:snapToGrid w:val="0"/>
          <w:sz w:val="24"/>
        </w:rPr>
        <w:br w:type="page"/>
      </w:r>
    </w:p>
    <w:p w14:paraId="4E74AC91">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b/>
          <w:bCs/>
          <w:snapToGrid w:val="0"/>
          <w:sz w:val="24"/>
        </w:rPr>
      </w:pPr>
      <w:r>
        <w:rPr>
          <w:rFonts w:hint="eastAsia" w:ascii="宋体" w:hAnsi="宋体"/>
          <w:b/>
          <w:bCs/>
          <w:snapToGrid w:val="0"/>
          <w:sz w:val="24"/>
        </w:rPr>
        <w:t>第二部分  供应商需知</w:t>
      </w:r>
    </w:p>
    <w:p w14:paraId="6B5CFB88">
      <w:pPr>
        <w:pageBreakBefore w:val="0"/>
        <w:widowControl w:val="0"/>
        <w:kinsoku/>
        <w:wordWrap/>
        <w:overflowPunct/>
        <w:topLinePunct w:val="0"/>
        <w:autoSpaceDE/>
        <w:autoSpaceDN/>
        <w:bidi w:val="0"/>
        <w:adjustRightInd w:val="0"/>
        <w:snapToGrid w:val="0"/>
        <w:spacing w:line="400" w:lineRule="exact"/>
        <w:ind w:firstLine="480" w:firstLineChars="200"/>
        <w:jc w:val="center"/>
        <w:textAlignment w:val="auto"/>
        <w:rPr>
          <w:rFonts w:ascii="宋体" w:hAnsi="宋体"/>
          <w:snapToGrid w:val="0"/>
          <w:sz w:val="24"/>
        </w:rPr>
      </w:pPr>
    </w:p>
    <w:p w14:paraId="667A0FED">
      <w:pPr>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ascii="宋体" w:hAnsi="宋体"/>
          <w:b/>
          <w:snapToGrid w:val="0"/>
          <w:color w:val="000000"/>
          <w:sz w:val="24"/>
        </w:rPr>
      </w:pPr>
      <w:r>
        <w:rPr>
          <w:rFonts w:hint="eastAsia" w:ascii="宋体" w:hAnsi="宋体"/>
          <w:b/>
          <w:snapToGrid w:val="0"/>
          <w:color w:val="000000"/>
          <w:sz w:val="24"/>
        </w:rPr>
        <w:t>一、报价需知</w:t>
      </w:r>
    </w:p>
    <w:p w14:paraId="3FB009AE">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宋体" w:hAnsi="宋体"/>
          <w:snapToGrid w:val="0"/>
          <w:color w:val="000000"/>
          <w:sz w:val="24"/>
        </w:rPr>
      </w:pPr>
      <w:r>
        <w:rPr>
          <w:rFonts w:hint="eastAsia" w:ascii="宋体" w:hAnsi="宋体"/>
          <w:snapToGrid w:val="0"/>
          <w:color w:val="000000"/>
          <w:sz w:val="24"/>
        </w:rPr>
        <w:t>“报价”指包括“项目总金额”、“分项报价表”等文件及文件所列各种需求内容。供应商应对本谈判文件所列的全部采购内容进行报价。报价应包括全部费用。</w:t>
      </w:r>
    </w:p>
    <w:p w14:paraId="23B8AACD">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宋体" w:hAnsi="宋体"/>
          <w:snapToGrid w:val="0"/>
          <w:color w:val="000000"/>
          <w:sz w:val="24"/>
        </w:rPr>
      </w:pPr>
      <w:r>
        <w:rPr>
          <w:rFonts w:hint="eastAsia" w:ascii="宋体" w:hAnsi="宋体"/>
          <w:snapToGrid w:val="0"/>
          <w:color w:val="000000"/>
          <w:sz w:val="24"/>
        </w:rPr>
        <w:t>供应商在必要时可（自费）对现场及周围环境自行调查，充分考虑项目实施过程中可能发生的一切费用。无论报价过程中的做法和结果如何，供应商将自行承担所有与报价有关的全部费用。</w:t>
      </w:r>
    </w:p>
    <w:p w14:paraId="62AFC020">
      <w:pPr>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ascii="宋体" w:hAnsi="宋体"/>
          <w:snapToGrid w:val="0"/>
          <w:color w:val="000000"/>
          <w:sz w:val="24"/>
        </w:rPr>
      </w:pPr>
      <w:r>
        <w:rPr>
          <w:rFonts w:hint="eastAsia" w:ascii="宋体" w:hAnsi="宋体"/>
          <w:b/>
          <w:snapToGrid w:val="0"/>
          <w:color w:val="000000"/>
          <w:sz w:val="24"/>
        </w:rPr>
        <w:t>下文中所提到的甲方即采购人，乙方即供应商</w:t>
      </w:r>
      <w:r>
        <w:rPr>
          <w:rFonts w:hint="eastAsia" w:ascii="宋体" w:hAnsi="宋体"/>
          <w:snapToGrid w:val="0"/>
          <w:color w:val="000000"/>
          <w:sz w:val="24"/>
        </w:rPr>
        <w:t>。</w:t>
      </w:r>
    </w:p>
    <w:p w14:paraId="39E7C45E">
      <w:pPr>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ascii="宋体" w:hAnsi="宋体"/>
          <w:b/>
          <w:snapToGrid w:val="0"/>
          <w:color w:val="000000"/>
          <w:sz w:val="24"/>
        </w:rPr>
      </w:pPr>
      <w:r>
        <w:rPr>
          <w:rFonts w:hint="eastAsia" w:ascii="宋体" w:hAnsi="宋体"/>
          <w:b/>
          <w:snapToGrid w:val="0"/>
          <w:color w:val="000000"/>
          <w:sz w:val="24"/>
        </w:rPr>
        <w:t>二、响应文件的组成</w:t>
      </w:r>
    </w:p>
    <w:p w14:paraId="70BF4F73">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宋体" w:hAnsi="宋体"/>
          <w:snapToGrid w:val="0"/>
          <w:color w:val="000000"/>
          <w:sz w:val="24"/>
        </w:rPr>
      </w:pPr>
      <w:r>
        <w:rPr>
          <w:rFonts w:hint="eastAsia" w:ascii="宋体" w:hAnsi="宋体"/>
          <w:snapToGrid w:val="0"/>
          <w:color w:val="000000"/>
          <w:sz w:val="24"/>
        </w:rPr>
        <w:t>（1）报价函</w:t>
      </w:r>
    </w:p>
    <w:p w14:paraId="33438E48">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snapToGrid w:val="0"/>
          <w:color w:val="000000"/>
          <w:sz w:val="24"/>
          <w:lang w:eastAsia="zh-CN"/>
        </w:rPr>
      </w:pPr>
      <w:r>
        <w:rPr>
          <w:rFonts w:hint="eastAsia" w:ascii="宋体" w:hAnsi="宋体"/>
          <w:snapToGrid w:val="0"/>
          <w:color w:val="000000"/>
          <w:sz w:val="24"/>
        </w:rPr>
        <w:t>（2）</w:t>
      </w:r>
      <w:r>
        <w:rPr>
          <w:rFonts w:hint="eastAsia" w:ascii="宋体" w:hAnsi="宋体"/>
          <w:snapToGrid w:val="0"/>
          <w:color w:val="000000"/>
          <w:sz w:val="24"/>
          <w:lang w:eastAsia="zh-CN"/>
        </w:rPr>
        <w:t>身份证明</w:t>
      </w:r>
    </w:p>
    <w:p w14:paraId="70322359">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snapToGrid w:val="0"/>
          <w:color w:val="000000"/>
          <w:sz w:val="24"/>
          <w:lang w:eastAsia="zh-CN"/>
        </w:rPr>
      </w:pPr>
      <w:r>
        <w:rPr>
          <w:rFonts w:hint="eastAsia" w:ascii="宋体" w:hAnsi="宋体"/>
          <w:snapToGrid w:val="0"/>
          <w:color w:val="000000"/>
          <w:sz w:val="24"/>
          <w:lang w:eastAsia="zh-CN"/>
        </w:rPr>
        <w:t>①法定代表人或负责人本人参加，提供法定代表人或负责人身份证明及身份证复印件加盖鲜章（</w:t>
      </w:r>
      <w:r>
        <w:rPr>
          <w:rFonts w:hint="eastAsia" w:ascii="宋体" w:hAnsi="宋体"/>
          <w:snapToGrid w:val="0"/>
          <w:color w:val="000000"/>
          <w:sz w:val="24"/>
          <w:lang w:val="en-US" w:eastAsia="zh-CN"/>
        </w:rPr>
        <w:t>附件2</w:t>
      </w:r>
      <w:r>
        <w:rPr>
          <w:rFonts w:hint="eastAsia" w:ascii="宋体" w:hAnsi="宋体"/>
          <w:snapToGrid w:val="0"/>
          <w:color w:val="000000"/>
          <w:sz w:val="24"/>
          <w:lang w:eastAsia="zh-CN"/>
        </w:rPr>
        <w:t>）</w:t>
      </w:r>
    </w:p>
    <w:p w14:paraId="45CF4B3E">
      <w:pPr>
        <w:pageBreakBefore w:val="0"/>
        <w:widowControl w:val="0"/>
        <w:kinsoku/>
        <w:wordWrap/>
        <w:overflowPunct/>
        <w:topLinePunct w:val="0"/>
        <w:autoSpaceDE/>
        <w:autoSpaceDN/>
        <w:bidi w:val="0"/>
        <w:adjustRightInd w:val="0"/>
        <w:snapToGrid w:val="0"/>
        <w:spacing w:line="400" w:lineRule="exact"/>
        <w:ind w:left="239" w:leftChars="114" w:firstLine="240" w:firstLineChars="100"/>
        <w:jc w:val="left"/>
        <w:textAlignment w:val="auto"/>
        <w:rPr>
          <w:rFonts w:hint="eastAsia" w:ascii="宋体" w:hAnsi="宋体" w:eastAsia="宋体"/>
          <w:snapToGrid w:val="0"/>
          <w:color w:val="000000"/>
          <w:sz w:val="24"/>
          <w:lang w:eastAsia="zh-CN"/>
        </w:rPr>
      </w:pPr>
      <w:r>
        <w:rPr>
          <w:rFonts w:hint="eastAsia" w:ascii="宋体" w:hAnsi="宋体"/>
          <w:snapToGrid w:val="0"/>
          <w:color w:val="000000"/>
          <w:sz w:val="24"/>
          <w:lang w:eastAsia="zh-CN"/>
        </w:rPr>
        <w:t>②非法定代表人或负责人参加，提供</w:t>
      </w:r>
      <w:r>
        <w:rPr>
          <w:rFonts w:hint="eastAsia" w:ascii="宋体" w:hAnsi="宋体"/>
          <w:snapToGrid w:val="0"/>
          <w:color w:val="000000"/>
          <w:sz w:val="24"/>
        </w:rPr>
        <w:t>法定代表人或负责人</w:t>
      </w:r>
      <w:r>
        <w:rPr>
          <w:rFonts w:hint="eastAsia" w:ascii="宋体" w:hAnsi="宋体"/>
          <w:snapToGrid w:val="0"/>
          <w:color w:val="000000"/>
          <w:sz w:val="24"/>
          <w:lang w:val="en-US" w:eastAsia="zh-CN"/>
        </w:rPr>
        <w:t>身份证明(附件2）及法定代表人或负责人</w:t>
      </w:r>
      <w:r>
        <w:rPr>
          <w:rFonts w:hint="eastAsia" w:ascii="宋体" w:hAnsi="宋体"/>
          <w:snapToGrid w:val="0"/>
          <w:color w:val="000000"/>
          <w:sz w:val="24"/>
        </w:rPr>
        <w:t>授权委托书（原件）以及授权委托人身份证复印件加盖鲜章</w:t>
      </w:r>
      <w:r>
        <w:rPr>
          <w:rFonts w:hint="eastAsia" w:ascii="宋体" w:hAnsi="宋体"/>
          <w:snapToGrid w:val="0"/>
          <w:color w:val="000000"/>
          <w:sz w:val="24"/>
          <w:lang w:eastAsia="zh-CN"/>
        </w:rPr>
        <w:t>（</w:t>
      </w:r>
      <w:r>
        <w:rPr>
          <w:rFonts w:hint="eastAsia" w:ascii="宋体" w:hAnsi="宋体"/>
          <w:snapToGrid w:val="0"/>
          <w:color w:val="000000"/>
          <w:sz w:val="24"/>
          <w:lang w:val="en-US" w:eastAsia="zh-CN"/>
        </w:rPr>
        <w:t>附件3</w:t>
      </w:r>
      <w:r>
        <w:rPr>
          <w:rFonts w:hint="eastAsia" w:ascii="宋体" w:hAnsi="宋体"/>
          <w:snapToGrid w:val="0"/>
          <w:color w:val="000000"/>
          <w:sz w:val="24"/>
          <w:lang w:eastAsia="zh-CN"/>
        </w:rPr>
        <w:t>）</w:t>
      </w:r>
    </w:p>
    <w:p w14:paraId="002A8B61">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宋体" w:hAnsi="宋体" w:eastAsia="宋体"/>
          <w:snapToGrid w:val="0"/>
          <w:color w:val="000000"/>
          <w:sz w:val="24"/>
          <w:lang w:val="en-US" w:eastAsia="zh-CN"/>
        </w:rPr>
      </w:pPr>
      <w:r>
        <w:rPr>
          <w:rFonts w:hint="eastAsia" w:ascii="宋体" w:hAnsi="宋体"/>
          <w:snapToGrid w:val="0"/>
          <w:color w:val="000000"/>
          <w:sz w:val="24"/>
        </w:rPr>
        <w:t>（3）</w:t>
      </w:r>
      <w:r>
        <w:rPr>
          <w:rFonts w:hint="eastAsia" w:ascii="宋体" w:hAnsi="宋体"/>
          <w:snapToGrid w:val="0"/>
          <w:color w:val="000000"/>
          <w:sz w:val="24"/>
          <w:lang w:val="en-US" w:eastAsia="zh-CN"/>
        </w:rPr>
        <w:t>供应商资格资料，详</w:t>
      </w:r>
      <w:r>
        <w:rPr>
          <w:rFonts w:hint="eastAsia" w:ascii="宋体" w:hAnsi="宋体"/>
          <w:snapToGrid w:val="0"/>
          <w:color w:val="000000"/>
          <w:sz w:val="24"/>
          <w:highlight w:val="none"/>
          <w:lang w:val="en-US" w:eastAsia="zh-CN"/>
        </w:rPr>
        <w:t>见</w:t>
      </w:r>
      <w:r>
        <w:rPr>
          <w:rFonts w:hint="eastAsia" w:hAnsi="宋体"/>
          <w:snapToGrid w:val="0"/>
          <w:color w:val="000000"/>
          <w:sz w:val="24"/>
          <w:highlight w:val="none"/>
          <w:lang w:val="en-US" w:eastAsia="zh-CN"/>
        </w:rPr>
        <w:t>第一部分（三）供应商资格要求</w:t>
      </w:r>
    </w:p>
    <w:p w14:paraId="3C108680">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宋体" w:hAnsi="宋体"/>
          <w:snapToGrid w:val="0"/>
          <w:color w:val="000000"/>
          <w:sz w:val="24"/>
        </w:rPr>
      </w:pPr>
      <w:r>
        <w:rPr>
          <w:rFonts w:hint="eastAsia" w:ascii="宋体" w:hAnsi="宋体"/>
          <w:snapToGrid w:val="0"/>
          <w:color w:val="000000"/>
          <w:sz w:val="24"/>
        </w:rPr>
        <w:t>（4）报价表</w:t>
      </w:r>
    </w:p>
    <w:p w14:paraId="1C987130">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snapToGrid w:val="0"/>
          <w:color w:val="000000"/>
          <w:sz w:val="24"/>
          <w:lang w:eastAsia="zh-CN"/>
        </w:rPr>
      </w:pPr>
      <w:r>
        <w:rPr>
          <w:rFonts w:hint="eastAsia" w:ascii="宋体" w:hAnsi="宋体"/>
          <w:snapToGrid w:val="0"/>
          <w:color w:val="000000"/>
          <w:sz w:val="24"/>
        </w:rPr>
        <w:t>（5）</w:t>
      </w:r>
      <w:r>
        <w:rPr>
          <w:rFonts w:hint="eastAsia" w:ascii="宋体" w:hAnsi="宋体"/>
          <w:color w:val="000000"/>
          <w:sz w:val="24"/>
        </w:rPr>
        <w:t>能够证明供应商履约能力的有关资料</w:t>
      </w:r>
      <w:r>
        <w:rPr>
          <w:rFonts w:hint="eastAsia" w:ascii="宋体" w:hAnsi="宋体"/>
          <w:color w:val="000000"/>
          <w:sz w:val="24"/>
          <w:lang w:eastAsia="zh-CN"/>
        </w:rPr>
        <w:t>，如与本项目相似业绩、</w:t>
      </w:r>
      <w:r>
        <w:rPr>
          <w:rFonts w:hint="eastAsia" w:ascii="宋体" w:hAnsi="宋体"/>
          <w:color w:val="000000"/>
          <w:sz w:val="24"/>
          <w:lang w:val="en-US" w:eastAsia="zh-CN"/>
        </w:rPr>
        <w:t>与本项目相关的方案</w:t>
      </w:r>
      <w:r>
        <w:rPr>
          <w:rFonts w:hint="eastAsia" w:ascii="宋体" w:hAnsi="宋体"/>
          <w:color w:val="000000"/>
          <w:sz w:val="24"/>
          <w:lang w:eastAsia="zh-CN"/>
        </w:rPr>
        <w:t>等</w:t>
      </w:r>
    </w:p>
    <w:p w14:paraId="641895B4">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宋体" w:hAnsi="宋体"/>
          <w:snapToGrid w:val="0"/>
          <w:color w:val="000000"/>
          <w:sz w:val="24"/>
        </w:rPr>
      </w:pPr>
      <w:r>
        <w:rPr>
          <w:rFonts w:hint="eastAsia" w:ascii="宋体" w:hAnsi="宋体"/>
          <w:snapToGrid w:val="0"/>
          <w:color w:val="000000"/>
          <w:sz w:val="24"/>
        </w:rPr>
        <w:t>（6）诚信廉洁承诺书</w:t>
      </w:r>
    </w:p>
    <w:p w14:paraId="4AC4AFC7">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eastAsia="宋体"/>
          <w:lang w:val="en-US" w:eastAsia="zh-CN"/>
        </w:rPr>
      </w:pPr>
      <w:r>
        <w:rPr>
          <w:rFonts w:hint="eastAsia" w:ascii="宋体" w:hAnsi="宋体"/>
          <w:snapToGrid w:val="0"/>
          <w:color w:val="000000"/>
          <w:sz w:val="24"/>
        </w:rPr>
        <w:t>（7）合同签署承诺书</w:t>
      </w:r>
    </w:p>
    <w:p w14:paraId="535D3860">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宋体" w:hAnsi="宋体"/>
          <w:snapToGrid w:val="0"/>
          <w:color w:val="000000"/>
          <w:sz w:val="24"/>
        </w:rPr>
      </w:pPr>
      <w:r>
        <w:rPr>
          <w:rFonts w:hint="eastAsia" w:ascii="宋体" w:hAnsi="宋体"/>
          <w:snapToGrid w:val="0"/>
          <w:color w:val="000000"/>
          <w:sz w:val="24"/>
        </w:rPr>
        <w:t>供应商必须将响应文件打印装订成册，并加盖单位鲜章。</w:t>
      </w:r>
    </w:p>
    <w:p w14:paraId="572B7235">
      <w:pPr>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hint="eastAsia" w:ascii="宋体" w:hAnsi="宋体"/>
          <w:b/>
          <w:snapToGrid w:val="0"/>
          <w:color w:val="000000"/>
          <w:sz w:val="24"/>
        </w:rPr>
      </w:pPr>
      <w:r>
        <w:rPr>
          <w:rFonts w:hint="eastAsia" w:ascii="宋体" w:hAnsi="宋体"/>
          <w:b/>
          <w:snapToGrid w:val="0"/>
          <w:color w:val="000000"/>
          <w:sz w:val="24"/>
        </w:rPr>
        <w:t>三、响应文件的编写和密封</w:t>
      </w:r>
    </w:p>
    <w:p w14:paraId="217A437D">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snapToGrid w:val="0"/>
          <w:color w:val="000000"/>
          <w:sz w:val="24"/>
        </w:rPr>
      </w:pPr>
      <w:r>
        <w:rPr>
          <w:rFonts w:hint="eastAsia" w:ascii="宋体" w:hAnsi="宋体"/>
          <w:snapToGrid w:val="0"/>
          <w:color w:val="000000"/>
          <w:sz w:val="24"/>
        </w:rPr>
        <w:t>（1）响应文件应用中文编写，如需提供外文资料的须翻译成中文附在原文后。</w:t>
      </w:r>
    </w:p>
    <w:p w14:paraId="694CECC0">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snapToGrid w:val="0"/>
          <w:color w:val="000000"/>
          <w:sz w:val="24"/>
        </w:rPr>
      </w:pPr>
      <w:r>
        <w:rPr>
          <w:rFonts w:hint="eastAsia" w:ascii="宋体" w:hAnsi="宋体"/>
          <w:snapToGrid w:val="0"/>
          <w:color w:val="000000"/>
          <w:sz w:val="24"/>
        </w:rPr>
        <w:t>（2）响应文件中的计量单位应使用国家法定计量单位，图片资料、复印件等应清晰可见，不得倒置、歪斜。</w:t>
      </w:r>
    </w:p>
    <w:p w14:paraId="1A990742">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pPr>
      <w:r>
        <w:rPr>
          <w:rFonts w:hint="eastAsia" w:ascii="宋体" w:hAnsi="宋体"/>
          <w:snapToGrid w:val="0"/>
          <w:color w:val="000000"/>
          <w:sz w:val="24"/>
        </w:rPr>
        <w:t>（3）响应文件的编制必须严格遵循谈判文件的要求，必须包括</w:t>
      </w:r>
      <w:r>
        <w:rPr>
          <w:rFonts w:hint="eastAsia" w:ascii="宋体" w:hAnsi="宋体"/>
          <w:b/>
          <w:bCs/>
          <w:snapToGrid w:val="0"/>
          <w:color w:val="FF0000"/>
          <w:sz w:val="24"/>
        </w:rPr>
        <w:t>第二部分供应商须知中第二条的全部内容</w:t>
      </w:r>
      <w:r>
        <w:rPr>
          <w:rFonts w:hint="eastAsia" w:ascii="宋体" w:hAnsi="宋体"/>
          <w:snapToGrid w:val="0"/>
          <w:color w:val="000000"/>
          <w:sz w:val="24"/>
        </w:rPr>
        <w:t>。供应商应确保所提供的资料真实有效，无任何虚假或误导性信息。</w:t>
      </w:r>
    </w:p>
    <w:p w14:paraId="21769944">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snapToGrid w:val="0"/>
          <w:color w:val="000000"/>
          <w:sz w:val="24"/>
        </w:rPr>
      </w:pPr>
      <w:r>
        <w:rPr>
          <w:rFonts w:hint="eastAsia" w:ascii="宋体" w:hAnsi="宋体"/>
          <w:snapToGrid w:val="0"/>
          <w:color w:val="000000"/>
          <w:sz w:val="24"/>
        </w:rPr>
        <w:t>（4）供应商应至少准备</w:t>
      </w:r>
      <w:r>
        <w:rPr>
          <w:rFonts w:hint="eastAsia" w:ascii="宋体" w:hAnsi="宋体"/>
          <w:b/>
          <w:bCs/>
          <w:snapToGrid w:val="0"/>
          <w:color w:val="FF0000"/>
          <w:sz w:val="24"/>
        </w:rPr>
        <w:t>一份正本和一份副本</w:t>
      </w:r>
      <w:r>
        <w:rPr>
          <w:rFonts w:hint="eastAsia" w:ascii="宋体" w:hAnsi="宋体"/>
          <w:snapToGrid w:val="0"/>
          <w:color w:val="000000"/>
          <w:sz w:val="24"/>
        </w:rPr>
        <w:t>，在每一份响应文件上明确注明“正本”或“副本”字样，如遇正本和副本内容有差异，以正本为准。</w:t>
      </w:r>
    </w:p>
    <w:p w14:paraId="0E1437B4">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snapToGrid w:val="0"/>
          <w:color w:val="000000"/>
          <w:sz w:val="24"/>
        </w:rPr>
      </w:pPr>
      <w:r>
        <w:rPr>
          <w:rFonts w:hint="eastAsia" w:ascii="宋体" w:hAnsi="宋体"/>
          <w:snapToGrid w:val="0"/>
          <w:color w:val="000000"/>
          <w:sz w:val="24"/>
        </w:rPr>
        <w:t>（5）供应商应将响应文件密封，响应文件的封套上应注明</w:t>
      </w:r>
      <w:r>
        <w:rPr>
          <w:rFonts w:hint="eastAsia" w:ascii="宋体" w:hAnsi="宋体"/>
          <w:b/>
          <w:bCs/>
          <w:snapToGrid w:val="0"/>
          <w:color w:val="FF0000"/>
          <w:sz w:val="24"/>
        </w:rPr>
        <w:t>项目名称、供应商名称</w:t>
      </w:r>
      <w:r>
        <w:rPr>
          <w:rFonts w:hint="eastAsia" w:ascii="宋体" w:hAnsi="宋体"/>
          <w:snapToGrid w:val="0"/>
          <w:color w:val="000000"/>
          <w:sz w:val="24"/>
        </w:rPr>
        <w:t>等信息，并明确注明“</w:t>
      </w:r>
      <w:r>
        <w:rPr>
          <w:rFonts w:hint="eastAsia" w:ascii="宋体" w:hAnsi="宋体"/>
          <w:b/>
          <w:bCs/>
          <w:snapToGrid w:val="0"/>
          <w:color w:val="FF0000"/>
          <w:sz w:val="24"/>
        </w:rPr>
        <w:t>现场谈判开标前不准启封</w:t>
      </w:r>
      <w:r>
        <w:rPr>
          <w:rFonts w:hint="eastAsia" w:ascii="宋体" w:hAnsi="宋体"/>
          <w:snapToGrid w:val="0"/>
          <w:color w:val="000000"/>
          <w:sz w:val="24"/>
        </w:rPr>
        <w:t>”的字样；如为询价采购，封套上应注明“</w:t>
      </w:r>
      <w:r>
        <w:rPr>
          <w:rFonts w:hint="eastAsia" w:ascii="宋体" w:hAnsi="宋体"/>
          <w:b/>
          <w:bCs/>
          <w:snapToGrid w:val="0"/>
          <w:color w:val="FF0000"/>
          <w:sz w:val="24"/>
        </w:rPr>
        <w:t>询价开标前不准启封</w:t>
      </w:r>
      <w:r>
        <w:rPr>
          <w:rFonts w:hint="eastAsia" w:ascii="宋体" w:hAnsi="宋体"/>
          <w:snapToGrid w:val="0"/>
          <w:color w:val="000000"/>
          <w:sz w:val="24"/>
        </w:rPr>
        <w:t>”的字样。</w:t>
      </w:r>
    </w:p>
    <w:p w14:paraId="405A0084">
      <w:pPr>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ascii="宋体" w:hAnsi="宋体"/>
          <w:b/>
          <w:snapToGrid w:val="0"/>
          <w:color w:val="000000"/>
          <w:sz w:val="24"/>
        </w:rPr>
      </w:pPr>
      <w:r>
        <w:rPr>
          <w:rFonts w:hint="eastAsia" w:ascii="宋体" w:hAnsi="宋体"/>
          <w:b/>
          <w:snapToGrid w:val="0"/>
          <w:color w:val="000000"/>
          <w:sz w:val="24"/>
        </w:rPr>
        <w:t>四、有下列情况之一，响应文件作废</w:t>
      </w:r>
    </w:p>
    <w:p w14:paraId="4D0EC548">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sz w:val="24"/>
        </w:rPr>
      </w:pPr>
      <w:r>
        <w:rPr>
          <w:rFonts w:hint="eastAsia" w:ascii="宋体" w:hAnsi="宋体"/>
          <w:snapToGrid w:val="0"/>
          <w:color w:val="000000"/>
          <w:sz w:val="24"/>
        </w:rPr>
        <w:t>（1）资质证明无效或不合法；</w:t>
      </w:r>
    </w:p>
    <w:p w14:paraId="1DA5A878">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sz w:val="24"/>
        </w:rPr>
      </w:pPr>
      <w:r>
        <w:rPr>
          <w:rFonts w:hint="eastAsia" w:ascii="宋体" w:hAnsi="宋体"/>
          <w:snapToGrid w:val="0"/>
          <w:color w:val="000000"/>
          <w:sz w:val="24"/>
        </w:rPr>
        <w:t>（2）无有效签署；</w:t>
      </w:r>
    </w:p>
    <w:p w14:paraId="27D37655">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snapToGrid w:val="0"/>
          <w:color w:val="000000"/>
          <w:sz w:val="24"/>
          <w:lang w:eastAsia="zh-CN"/>
        </w:rPr>
      </w:pPr>
      <w:r>
        <w:rPr>
          <w:rFonts w:hint="eastAsia" w:ascii="宋体" w:hAnsi="宋体"/>
          <w:snapToGrid w:val="0"/>
          <w:color w:val="000000"/>
          <w:sz w:val="24"/>
        </w:rPr>
        <w:t>（3）提供两个或两个以上报价，或者在响应文件中提供一个报价，但同时提供两个或两个以上服务方案的</w:t>
      </w:r>
      <w:r>
        <w:rPr>
          <w:rFonts w:hint="eastAsia" w:ascii="宋体" w:hAnsi="宋体"/>
          <w:snapToGrid w:val="0"/>
          <w:color w:val="000000"/>
          <w:sz w:val="24"/>
          <w:lang w:eastAsia="zh-CN"/>
        </w:rPr>
        <w:t>；</w:t>
      </w:r>
    </w:p>
    <w:p w14:paraId="34648690">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color w:val="000000"/>
          <w:sz w:val="24"/>
        </w:rPr>
      </w:pPr>
      <w:r>
        <w:rPr>
          <w:rFonts w:hint="eastAsia" w:ascii="宋体" w:hAnsi="宋体"/>
          <w:snapToGrid w:val="0"/>
          <w:color w:val="000000"/>
          <w:sz w:val="24"/>
        </w:rPr>
        <w:t>（4）未按规定进行装订、密封；</w:t>
      </w:r>
    </w:p>
    <w:p w14:paraId="4643999E">
      <w:pPr>
        <w:pStyle w:val="4"/>
        <w:pageBreakBefore w:val="0"/>
        <w:widowControl w:val="0"/>
        <w:kinsoku/>
        <w:wordWrap/>
        <w:overflowPunct/>
        <w:topLinePunct w:val="0"/>
        <w:autoSpaceDE/>
        <w:autoSpaceDN/>
        <w:bidi w:val="0"/>
        <w:spacing w:line="400" w:lineRule="exact"/>
        <w:textAlignment w:val="auto"/>
        <w:rPr>
          <w:rFonts w:hint="eastAsia" w:hAnsi="宋体" w:eastAsia="宋体"/>
          <w:snapToGrid w:val="0"/>
          <w:sz w:val="24"/>
          <w:lang w:eastAsia="zh-CN"/>
        </w:rPr>
      </w:pPr>
      <w:r>
        <w:rPr>
          <w:rFonts w:hint="eastAsia"/>
        </w:rPr>
        <w:t xml:space="preserve">     </w:t>
      </w:r>
      <w:r>
        <w:rPr>
          <w:rFonts w:hint="eastAsia" w:hAnsi="宋体"/>
          <w:snapToGrid w:val="0"/>
          <w:color w:val="000000"/>
          <w:sz w:val="24"/>
        </w:rPr>
        <w:t>（5）响应文件不完整</w:t>
      </w:r>
      <w:r>
        <w:rPr>
          <w:rFonts w:hint="eastAsia" w:hAnsi="宋体"/>
          <w:snapToGrid w:val="0"/>
          <w:color w:val="000000"/>
          <w:sz w:val="24"/>
          <w:lang w:eastAsia="zh-CN"/>
        </w:rPr>
        <w:t>。</w:t>
      </w:r>
    </w:p>
    <w:p w14:paraId="2E2B82D2">
      <w:pPr>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default" w:ascii="宋体" w:hAnsi="宋体"/>
          <w:b/>
          <w:bCs/>
          <w:snapToGrid w:val="0"/>
          <w:sz w:val="24"/>
          <w:highlight w:val="none"/>
          <w:lang w:val="en-US" w:eastAsia="zh-CN"/>
        </w:rPr>
      </w:pPr>
      <w:r>
        <w:rPr>
          <w:rFonts w:hint="eastAsia" w:ascii="宋体" w:hAnsi="宋体"/>
          <w:b/>
          <w:bCs/>
          <w:snapToGrid w:val="0"/>
          <w:sz w:val="24"/>
          <w:highlight w:val="none"/>
          <w:lang w:val="en-US" w:eastAsia="zh-CN"/>
        </w:rPr>
        <w:t>五、有下列情况，限制参与本单位其他项目</w:t>
      </w:r>
    </w:p>
    <w:p w14:paraId="064B7DE7">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b w:val="0"/>
          <w:bCs w:val="0"/>
          <w:snapToGrid w:val="0"/>
          <w:sz w:val="24"/>
          <w:highlight w:val="none"/>
          <w:lang w:val="en-US" w:eastAsia="zh-CN"/>
        </w:rPr>
      </w:pPr>
      <w:r>
        <w:rPr>
          <w:rFonts w:hint="eastAsia" w:ascii="宋体" w:hAnsi="宋体"/>
          <w:b w:val="0"/>
          <w:bCs w:val="0"/>
          <w:snapToGrid w:val="0"/>
          <w:sz w:val="24"/>
          <w:highlight w:val="none"/>
          <w:lang w:val="en-US" w:eastAsia="zh-CN"/>
        </w:rPr>
        <w:t>供应商中标后放弃中标资格，三年内不允许参与本单位全部采购项目。</w:t>
      </w:r>
    </w:p>
    <w:p w14:paraId="5D3FB872">
      <w:pPr>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ascii="宋体" w:hAnsi="宋体"/>
          <w:b/>
          <w:bCs/>
          <w:snapToGrid w:val="0"/>
          <w:sz w:val="24"/>
        </w:rPr>
      </w:pPr>
      <w:r>
        <w:rPr>
          <w:rFonts w:ascii="宋体" w:hAnsi="宋体"/>
          <w:b/>
          <w:bCs/>
          <w:snapToGrid w:val="0"/>
          <w:sz w:val="24"/>
        </w:rPr>
        <w:br w:type="page"/>
      </w:r>
    </w:p>
    <w:p w14:paraId="66702ECC">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b/>
          <w:bCs/>
          <w:snapToGrid w:val="0"/>
          <w:sz w:val="24"/>
        </w:rPr>
      </w:pPr>
      <w:r>
        <w:rPr>
          <w:rFonts w:hint="eastAsia" w:ascii="宋体" w:hAnsi="宋体"/>
          <w:b/>
          <w:bCs/>
          <w:snapToGrid w:val="0"/>
          <w:sz w:val="24"/>
        </w:rPr>
        <w:t>第三部分   采购内容</w:t>
      </w:r>
    </w:p>
    <w:p w14:paraId="6EA1E378">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b/>
          <w:bCs/>
          <w:snapToGrid w:val="0"/>
          <w:sz w:val="24"/>
        </w:rPr>
      </w:pPr>
    </w:p>
    <w:p w14:paraId="620FF5F2">
      <w:pPr>
        <w:pageBreakBefore w:val="0"/>
        <w:widowControl w:val="0"/>
        <w:numPr>
          <w:ilvl w:val="0"/>
          <w:numId w:val="1"/>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rPr>
      </w:pPr>
      <w:r>
        <w:rPr>
          <w:rFonts w:hint="eastAsia" w:ascii="宋体" w:hAnsi="宋体"/>
          <w:snapToGrid w:val="0"/>
          <w:sz w:val="24"/>
          <w:lang w:eastAsia="zh-CN"/>
        </w:rPr>
        <w:t>采购</w:t>
      </w:r>
      <w:r>
        <w:rPr>
          <w:rFonts w:hint="eastAsia" w:ascii="宋体" w:hAnsi="宋体"/>
          <w:snapToGrid w:val="0"/>
          <w:sz w:val="24"/>
        </w:rPr>
        <w:t>内容</w:t>
      </w:r>
    </w:p>
    <w:p w14:paraId="44E66751">
      <w:pPr>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snapToGrid w:val="0"/>
          <w:sz w:val="24"/>
          <w:lang w:val="en-US" w:eastAsia="zh-CN"/>
        </w:rPr>
      </w:pPr>
      <w:r>
        <w:rPr>
          <w:rFonts w:hint="eastAsia" w:ascii="宋体" w:hAnsi="宋体"/>
          <w:snapToGrid w:val="0"/>
          <w:sz w:val="24"/>
          <w:lang w:val="en-US" w:eastAsia="zh-CN"/>
        </w:rPr>
        <w:t xml:space="preserve">    1．负责采购人微信公众号“四川宝石花医院”和“四川宝石花医院健康号”的所有运营服务项目，包含：图文、图解信息制作，微信小程序制作（包含展示类H5场景制作、投票、答题等交互类H5制作），微信公众号认证年审办理，数据备份。</w:t>
      </w:r>
    </w:p>
    <w:p w14:paraId="19382E2D">
      <w:pPr>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lang w:val="en-US" w:eastAsia="zh-CN"/>
        </w:rPr>
      </w:pPr>
      <w:r>
        <w:rPr>
          <w:rFonts w:hint="eastAsia" w:ascii="宋体" w:hAnsi="宋体"/>
          <w:snapToGrid w:val="0"/>
          <w:sz w:val="24"/>
          <w:lang w:val="en-US" w:eastAsia="zh-CN"/>
        </w:rPr>
        <w:t>2．负责采购人微信改版、子栏目设计。</w:t>
      </w:r>
    </w:p>
    <w:p w14:paraId="5291FC1D">
      <w:pPr>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lang w:val="en-US" w:eastAsia="zh-CN"/>
        </w:rPr>
      </w:pPr>
      <w:r>
        <w:rPr>
          <w:rFonts w:hint="eastAsia" w:ascii="宋体" w:hAnsi="宋体"/>
          <w:snapToGrid w:val="0"/>
          <w:sz w:val="24"/>
          <w:lang w:val="en-US" w:eastAsia="zh-CN"/>
        </w:rPr>
        <w:t>3．中国二十四节气、医师节、护士节等传统及法定节假日，负责海报设计，丰富推文的插画内容和体现医疗特色的表情包。</w:t>
      </w:r>
    </w:p>
    <w:p w14:paraId="48854CCC">
      <w:pPr>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lang w:val="en-US" w:eastAsia="zh-CN"/>
        </w:rPr>
      </w:pPr>
      <w:r>
        <w:rPr>
          <w:rFonts w:hint="eastAsia" w:ascii="宋体" w:hAnsi="宋体"/>
          <w:snapToGrid w:val="0"/>
          <w:sz w:val="24"/>
          <w:lang w:val="en-US" w:eastAsia="zh-CN"/>
        </w:rPr>
        <w:t>4．提供微信策划服务，结合医疗行业特点和社会热点，每月提供1-4次微信选题策划建议。</w:t>
      </w:r>
    </w:p>
    <w:p w14:paraId="7CA7D01B">
      <w:pPr>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default" w:ascii="宋体" w:hAnsi="宋体" w:eastAsia="宋体"/>
          <w:snapToGrid w:val="0"/>
          <w:sz w:val="24"/>
          <w:lang w:val="en-US" w:eastAsia="zh-CN"/>
        </w:rPr>
      </w:pPr>
      <w:r>
        <w:rPr>
          <w:rFonts w:hint="eastAsia" w:ascii="宋体" w:hAnsi="宋体"/>
          <w:snapToGrid w:val="0"/>
          <w:sz w:val="24"/>
          <w:lang w:val="en-US" w:eastAsia="zh-CN"/>
        </w:rPr>
        <w:t>5．对采购人内部和外部网站内容进行适时更新和版面调整。</w:t>
      </w:r>
    </w:p>
    <w:p w14:paraId="30FFDC88">
      <w:pPr>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default" w:ascii="宋体" w:hAnsi="宋体" w:eastAsia="宋体" w:cs="Times New Roman"/>
          <w:snapToGrid w:val="0"/>
          <w:sz w:val="24"/>
          <w:lang w:val="en-US" w:eastAsia="zh-CN"/>
        </w:rPr>
      </w:pPr>
      <w:r>
        <w:rPr>
          <w:rFonts w:hint="eastAsia" w:ascii="宋体" w:hAnsi="宋体" w:eastAsia="宋体" w:cs="Times New Roman"/>
          <w:snapToGrid w:val="0"/>
          <w:sz w:val="24"/>
          <w:lang w:val="en-US" w:eastAsia="zh-CN"/>
        </w:rPr>
        <w:t>二、预算金额（含税）：6.3万元</w:t>
      </w:r>
    </w:p>
    <w:p w14:paraId="1CBB6017">
      <w:pPr>
        <w:pStyle w:val="4"/>
        <w:ind w:firstLine="480" w:firstLineChars="200"/>
        <w:rPr>
          <w:rFonts w:hint="default" w:eastAsia="宋体"/>
          <w:highlight w:val="none"/>
          <w:lang w:val="en-US" w:eastAsia="zh-CN"/>
        </w:rPr>
      </w:pPr>
      <w:r>
        <w:rPr>
          <w:rFonts w:hint="eastAsia" w:hAnsi="宋体"/>
          <w:snapToGrid w:val="0"/>
          <w:color w:val="000000"/>
          <w:sz w:val="24"/>
          <w:highlight w:val="none"/>
          <w:lang w:val="en-US" w:eastAsia="zh-CN"/>
        </w:rPr>
        <w:t>三、服务期限：自合同签订之日起至2026年12月31日</w:t>
      </w:r>
    </w:p>
    <w:p w14:paraId="44E3B774">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napToGrid w:val="0"/>
          <w:color w:val="FF0000"/>
          <w:sz w:val="24"/>
        </w:rPr>
      </w:pPr>
      <w:r>
        <w:rPr>
          <w:rFonts w:hint="eastAsia" w:ascii="宋体" w:hAnsi="宋体"/>
          <w:snapToGrid w:val="0"/>
          <w:color w:val="000000"/>
          <w:sz w:val="24"/>
          <w:lang w:val="en-US" w:eastAsia="zh-CN"/>
        </w:rPr>
        <w:t>四</w:t>
      </w:r>
      <w:r>
        <w:rPr>
          <w:rFonts w:hint="eastAsia" w:ascii="宋体" w:hAnsi="宋体"/>
          <w:snapToGrid w:val="0"/>
          <w:color w:val="000000"/>
          <w:sz w:val="24"/>
        </w:rPr>
        <w:t>、</w:t>
      </w:r>
      <w:r>
        <w:rPr>
          <w:rFonts w:ascii="宋体" w:hAnsi="宋体"/>
          <w:snapToGrid w:val="0"/>
          <w:color w:val="000000"/>
          <w:sz w:val="24"/>
        </w:rPr>
        <w:t>采购方式</w:t>
      </w:r>
      <w:r>
        <w:rPr>
          <w:rFonts w:hint="eastAsia" w:ascii="宋体" w:hAnsi="宋体"/>
          <w:snapToGrid w:val="0"/>
          <w:color w:val="000000"/>
          <w:sz w:val="24"/>
        </w:rPr>
        <w:t>：</w:t>
      </w:r>
      <w:r>
        <w:rPr>
          <w:rFonts w:hint="eastAsia" w:ascii="宋体" w:hAnsi="宋体"/>
          <w:snapToGrid w:val="0"/>
          <w:color w:val="auto"/>
          <w:sz w:val="24"/>
          <w:lang w:eastAsia="zh-CN"/>
        </w:rPr>
        <w:t>□</w:t>
      </w:r>
      <w:r>
        <w:rPr>
          <w:rFonts w:hint="eastAsia" w:ascii="宋体" w:hAnsi="宋体"/>
          <w:snapToGrid w:val="0"/>
          <w:color w:val="auto"/>
          <w:sz w:val="24"/>
        </w:rPr>
        <w:t>询比</w:t>
      </w:r>
      <w:r>
        <w:rPr>
          <w:rFonts w:hint="eastAsia" w:ascii="宋体" w:hAnsi="宋体"/>
          <w:snapToGrid w:val="0"/>
          <w:color w:val="auto"/>
          <w:sz w:val="24"/>
          <w:lang w:eastAsia="zh-CN"/>
        </w:rPr>
        <w:t>价</w:t>
      </w:r>
      <w:r>
        <w:rPr>
          <w:rFonts w:hint="eastAsia" w:ascii="宋体" w:hAnsi="宋体"/>
          <w:snapToGrid w:val="0"/>
          <w:color w:val="auto"/>
          <w:sz w:val="24"/>
          <w:lang w:val="en-US" w:eastAsia="zh-CN"/>
        </w:rPr>
        <w:t xml:space="preserve">  </w:t>
      </w:r>
      <w:r>
        <w:rPr>
          <w:rFonts w:hint="eastAsia" w:ascii="宋体" w:hAnsi="宋体"/>
          <w:snapToGrid w:val="0"/>
          <w:color w:val="auto"/>
          <w:sz w:val="24"/>
          <w:lang w:eastAsia="zh-CN"/>
        </w:rPr>
        <w:t>☑</w:t>
      </w:r>
      <w:r>
        <w:rPr>
          <w:rFonts w:hint="eastAsia" w:ascii="宋体" w:hAnsi="宋体"/>
          <w:snapToGrid w:val="0"/>
          <w:color w:val="auto"/>
          <w:sz w:val="24"/>
        </w:rPr>
        <w:t>谈判</w:t>
      </w:r>
      <w:r>
        <w:rPr>
          <w:rFonts w:hint="eastAsia" w:ascii="宋体" w:hAnsi="宋体"/>
          <w:snapToGrid w:val="0"/>
          <w:color w:val="auto"/>
          <w:sz w:val="24"/>
          <w:lang w:eastAsia="zh-CN"/>
        </w:rPr>
        <w:t>采购</w:t>
      </w:r>
      <w:r>
        <w:rPr>
          <w:rFonts w:hint="eastAsia" w:ascii="宋体" w:hAnsi="宋体"/>
          <w:snapToGrid w:val="0"/>
          <w:color w:val="auto"/>
          <w:sz w:val="24"/>
          <w:lang w:val="en-US" w:eastAsia="zh-CN"/>
        </w:rPr>
        <w:t xml:space="preserve">  </w:t>
      </w:r>
      <w:r>
        <w:rPr>
          <w:rFonts w:hint="eastAsia" w:ascii="宋体" w:hAnsi="宋体"/>
          <w:snapToGrid w:val="0"/>
          <w:color w:val="auto"/>
          <w:sz w:val="24"/>
          <w:lang w:eastAsia="zh-CN"/>
        </w:rPr>
        <w:t>□</w:t>
      </w:r>
      <w:r>
        <w:rPr>
          <w:rFonts w:hint="eastAsia" w:ascii="宋体" w:hAnsi="宋体"/>
          <w:snapToGrid w:val="0"/>
          <w:color w:val="auto"/>
          <w:sz w:val="24"/>
        </w:rPr>
        <w:t>竞价</w:t>
      </w:r>
      <w:r>
        <w:rPr>
          <w:rFonts w:hint="eastAsia" w:ascii="宋体" w:hAnsi="宋体"/>
          <w:snapToGrid w:val="0"/>
          <w:color w:val="auto"/>
          <w:sz w:val="24"/>
          <w:lang w:eastAsia="zh-CN"/>
        </w:rPr>
        <w:t>采购</w:t>
      </w:r>
      <w:r>
        <w:rPr>
          <w:rFonts w:hint="eastAsia" w:ascii="宋体" w:hAnsi="宋体"/>
          <w:snapToGrid w:val="0"/>
          <w:color w:val="auto"/>
          <w:sz w:val="24"/>
          <w:lang w:val="en-US" w:eastAsia="zh-CN"/>
        </w:rPr>
        <w:t xml:space="preserve">  </w:t>
      </w:r>
      <w:r>
        <w:rPr>
          <w:rFonts w:hint="eastAsia" w:ascii="宋体" w:hAnsi="宋体"/>
          <w:snapToGrid w:val="0"/>
          <w:color w:val="auto"/>
          <w:sz w:val="24"/>
          <w:lang w:eastAsia="zh-CN"/>
        </w:rPr>
        <w:t>□</w:t>
      </w:r>
      <w:r>
        <w:rPr>
          <w:rFonts w:hint="eastAsia" w:ascii="宋体" w:hAnsi="宋体"/>
          <w:snapToGrid w:val="0"/>
          <w:color w:val="auto"/>
          <w:sz w:val="24"/>
        </w:rPr>
        <w:t>单一来源</w:t>
      </w:r>
      <w:r>
        <w:rPr>
          <w:rFonts w:hint="eastAsia" w:ascii="宋体" w:hAnsi="宋体"/>
          <w:snapToGrid w:val="0"/>
          <w:color w:val="FF0000"/>
          <w:sz w:val="24"/>
        </w:rPr>
        <w:t xml:space="preserve">           </w:t>
      </w:r>
    </w:p>
    <w:p w14:paraId="424237D0">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b w:val="0"/>
          <w:bCs w:val="0"/>
          <w:snapToGrid w:val="0"/>
          <w:sz w:val="24"/>
          <w:lang w:val="en-US" w:eastAsia="zh-CN"/>
        </w:rPr>
      </w:pPr>
      <w:r>
        <w:rPr>
          <w:rFonts w:hint="eastAsia" w:ascii="宋体" w:hAnsi="宋体"/>
          <w:b w:val="0"/>
          <w:bCs w:val="0"/>
          <w:snapToGrid w:val="0"/>
          <w:sz w:val="24"/>
          <w:lang w:val="en-US" w:eastAsia="zh-CN"/>
        </w:rPr>
        <w:t>五</w:t>
      </w:r>
      <w:r>
        <w:rPr>
          <w:rFonts w:hint="eastAsia" w:ascii="宋体" w:hAnsi="宋体"/>
          <w:b w:val="0"/>
          <w:bCs w:val="0"/>
          <w:snapToGrid w:val="0"/>
          <w:sz w:val="24"/>
        </w:rPr>
        <w:t xml:space="preserve">、允许转包或分包   </w:t>
      </w:r>
      <w:r>
        <w:rPr>
          <w:rFonts w:hint="eastAsia" w:ascii="宋体" w:hAnsi="宋体"/>
          <w:b w:val="0"/>
          <w:bCs w:val="0"/>
          <w:snapToGrid w:val="0"/>
          <w:sz w:val="24"/>
          <w:lang w:eastAsia="zh-CN"/>
        </w:rPr>
        <w:t>□是</w:t>
      </w:r>
      <w:r>
        <w:rPr>
          <w:rFonts w:hint="eastAsia" w:ascii="宋体" w:hAnsi="宋体"/>
          <w:b w:val="0"/>
          <w:bCs w:val="0"/>
          <w:snapToGrid w:val="0"/>
          <w:sz w:val="24"/>
          <w:lang w:val="en-US" w:eastAsia="zh-CN"/>
        </w:rPr>
        <w:t xml:space="preserve">   ☑否</w:t>
      </w:r>
    </w:p>
    <w:p w14:paraId="1AD61F0D">
      <w:pPr>
        <w:pStyle w:val="4"/>
        <w:rPr>
          <w:rFonts w:hint="eastAsia" w:ascii="宋体" w:hAnsi="宋体"/>
          <w:b w:val="0"/>
          <w:bCs w:val="0"/>
          <w:snapToGrid w:val="0"/>
          <w:sz w:val="24"/>
          <w:lang w:val="en-US" w:eastAsia="zh-CN"/>
        </w:rPr>
      </w:pPr>
      <w:r>
        <w:rPr>
          <w:rFonts w:hint="eastAsia" w:hAnsi="宋体"/>
          <w:b w:val="0"/>
          <w:bCs w:val="0"/>
          <w:snapToGrid w:val="0"/>
          <w:sz w:val="24"/>
          <w:lang w:val="en-US" w:eastAsia="zh-CN"/>
        </w:rPr>
        <w:t xml:space="preserve">  </w:t>
      </w:r>
    </w:p>
    <w:p w14:paraId="4B187D12">
      <w:pPr>
        <w:pStyle w:val="4"/>
        <w:rPr>
          <w:rFonts w:hint="eastAsia" w:ascii="宋体" w:hAnsi="宋体"/>
          <w:b w:val="0"/>
          <w:bCs w:val="0"/>
          <w:snapToGrid w:val="0"/>
          <w:sz w:val="24"/>
          <w:lang w:val="en-US" w:eastAsia="zh-CN"/>
        </w:rPr>
      </w:pPr>
    </w:p>
    <w:p w14:paraId="0F3FDB73">
      <w:pPr>
        <w:pStyle w:val="4"/>
        <w:rPr>
          <w:rFonts w:hint="eastAsia" w:ascii="宋体" w:hAnsi="宋体"/>
          <w:b w:val="0"/>
          <w:bCs w:val="0"/>
          <w:snapToGrid w:val="0"/>
          <w:sz w:val="24"/>
          <w:lang w:val="en-US" w:eastAsia="zh-CN"/>
        </w:rPr>
      </w:pPr>
    </w:p>
    <w:p w14:paraId="2018B9B8">
      <w:pPr>
        <w:pStyle w:val="4"/>
        <w:rPr>
          <w:rFonts w:hint="eastAsia" w:ascii="宋体" w:hAnsi="宋体"/>
          <w:b w:val="0"/>
          <w:bCs w:val="0"/>
          <w:snapToGrid w:val="0"/>
          <w:sz w:val="24"/>
          <w:lang w:val="en-US" w:eastAsia="zh-CN"/>
        </w:rPr>
      </w:pPr>
    </w:p>
    <w:p w14:paraId="29B36457">
      <w:pPr>
        <w:pStyle w:val="4"/>
        <w:rPr>
          <w:rFonts w:hint="eastAsia" w:ascii="宋体" w:hAnsi="宋体"/>
          <w:b w:val="0"/>
          <w:bCs w:val="0"/>
          <w:snapToGrid w:val="0"/>
          <w:sz w:val="24"/>
          <w:lang w:val="en-US" w:eastAsia="zh-CN"/>
        </w:rPr>
      </w:pPr>
    </w:p>
    <w:p w14:paraId="6ABECCD1">
      <w:pPr>
        <w:pStyle w:val="4"/>
        <w:rPr>
          <w:rFonts w:hint="eastAsia" w:ascii="宋体" w:hAnsi="宋体"/>
          <w:b w:val="0"/>
          <w:bCs w:val="0"/>
          <w:snapToGrid w:val="0"/>
          <w:sz w:val="24"/>
          <w:lang w:val="en-US" w:eastAsia="zh-CN"/>
        </w:rPr>
      </w:pPr>
    </w:p>
    <w:p w14:paraId="7D2B87D3">
      <w:pPr>
        <w:pStyle w:val="4"/>
        <w:rPr>
          <w:rFonts w:hint="eastAsia" w:ascii="宋体" w:hAnsi="宋体"/>
          <w:b w:val="0"/>
          <w:bCs w:val="0"/>
          <w:snapToGrid w:val="0"/>
          <w:sz w:val="24"/>
          <w:lang w:val="en-US" w:eastAsia="zh-CN"/>
        </w:rPr>
      </w:pPr>
    </w:p>
    <w:p w14:paraId="12E8D50A">
      <w:pPr>
        <w:pStyle w:val="4"/>
        <w:rPr>
          <w:rFonts w:hint="eastAsia" w:ascii="宋体" w:hAnsi="宋体"/>
          <w:b w:val="0"/>
          <w:bCs w:val="0"/>
          <w:snapToGrid w:val="0"/>
          <w:sz w:val="24"/>
          <w:lang w:val="en-US" w:eastAsia="zh-CN"/>
        </w:rPr>
      </w:pPr>
    </w:p>
    <w:p w14:paraId="4F862ADC">
      <w:pPr>
        <w:pStyle w:val="4"/>
        <w:rPr>
          <w:rFonts w:hint="eastAsia" w:ascii="宋体" w:hAnsi="宋体"/>
          <w:b w:val="0"/>
          <w:bCs w:val="0"/>
          <w:snapToGrid w:val="0"/>
          <w:sz w:val="24"/>
          <w:lang w:val="en-US" w:eastAsia="zh-CN"/>
        </w:rPr>
      </w:pPr>
    </w:p>
    <w:p w14:paraId="74C05193">
      <w:pPr>
        <w:pStyle w:val="4"/>
        <w:rPr>
          <w:rFonts w:hint="eastAsia" w:ascii="宋体" w:hAnsi="宋体"/>
          <w:b w:val="0"/>
          <w:bCs w:val="0"/>
          <w:snapToGrid w:val="0"/>
          <w:sz w:val="24"/>
          <w:lang w:val="en-US" w:eastAsia="zh-CN"/>
        </w:rPr>
      </w:pPr>
    </w:p>
    <w:p w14:paraId="79B8011F">
      <w:pPr>
        <w:pStyle w:val="4"/>
        <w:rPr>
          <w:rFonts w:hint="eastAsia" w:ascii="宋体" w:hAnsi="宋体"/>
          <w:b w:val="0"/>
          <w:bCs w:val="0"/>
          <w:snapToGrid w:val="0"/>
          <w:sz w:val="24"/>
          <w:lang w:val="en-US" w:eastAsia="zh-CN"/>
        </w:rPr>
      </w:pPr>
    </w:p>
    <w:p w14:paraId="4073A67E">
      <w:pPr>
        <w:pStyle w:val="4"/>
        <w:rPr>
          <w:rFonts w:hint="eastAsia" w:ascii="宋体" w:hAnsi="宋体"/>
          <w:b w:val="0"/>
          <w:bCs w:val="0"/>
          <w:snapToGrid w:val="0"/>
          <w:sz w:val="24"/>
          <w:lang w:val="en-US" w:eastAsia="zh-CN"/>
        </w:rPr>
      </w:pPr>
    </w:p>
    <w:p w14:paraId="3D5CB146">
      <w:pPr>
        <w:pStyle w:val="4"/>
        <w:rPr>
          <w:rFonts w:hint="eastAsia" w:ascii="宋体" w:hAnsi="宋体"/>
          <w:b w:val="0"/>
          <w:bCs w:val="0"/>
          <w:snapToGrid w:val="0"/>
          <w:sz w:val="24"/>
          <w:lang w:val="en-US" w:eastAsia="zh-CN"/>
        </w:rPr>
      </w:pPr>
    </w:p>
    <w:p w14:paraId="02C0F83C">
      <w:pPr>
        <w:pStyle w:val="4"/>
        <w:rPr>
          <w:rFonts w:hint="eastAsia" w:ascii="宋体" w:hAnsi="宋体"/>
          <w:b w:val="0"/>
          <w:bCs w:val="0"/>
          <w:snapToGrid w:val="0"/>
          <w:sz w:val="24"/>
          <w:lang w:val="en-US" w:eastAsia="zh-CN"/>
        </w:rPr>
      </w:pPr>
    </w:p>
    <w:p w14:paraId="3CA4251F">
      <w:pPr>
        <w:pStyle w:val="4"/>
        <w:rPr>
          <w:rFonts w:hint="eastAsia" w:ascii="宋体" w:hAnsi="宋体"/>
          <w:b w:val="0"/>
          <w:bCs w:val="0"/>
          <w:snapToGrid w:val="0"/>
          <w:sz w:val="24"/>
          <w:lang w:val="en-US" w:eastAsia="zh-CN"/>
        </w:rPr>
      </w:pPr>
    </w:p>
    <w:p w14:paraId="57ED3B08">
      <w:pPr>
        <w:pStyle w:val="4"/>
        <w:rPr>
          <w:rFonts w:hint="eastAsia" w:ascii="宋体" w:hAnsi="宋体"/>
          <w:b w:val="0"/>
          <w:bCs w:val="0"/>
          <w:snapToGrid w:val="0"/>
          <w:sz w:val="24"/>
          <w:lang w:val="en-US" w:eastAsia="zh-CN"/>
        </w:rPr>
      </w:pPr>
    </w:p>
    <w:p w14:paraId="649FFC60">
      <w:pPr>
        <w:pStyle w:val="4"/>
        <w:rPr>
          <w:rFonts w:hint="eastAsia" w:ascii="宋体" w:hAnsi="宋体"/>
          <w:b w:val="0"/>
          <w:bCs w:val="0"/>
          <w:snapToGrid w:val="0"/>
          <w:sz w:val="24"/>
          <w:lang w:val="en-US" w:eastAsia="zh-CN"/>
        </w:rPr>
      </w:pPr>
    </w:p>
    <w:p w14:paraId="65BBC8FF">
      <w:pPr>
        <w:pStyle w:val="4"/>
        <w:rPr>
          <w:rFonts w:hint="eastAsia" w:ascii="宋体" w:hAnsi="宋体"/>
          <w:b w:val="0"/>
          <w:bCs w:val="0"/>
          <w:snapToGrid w:val="0"/>
          <w:sz w:val="24"/>
          <w:lang w:val="en-US" w:eastAsia="zh-CN"/>
        </w:rPr>
      </w:pPr>
      <w:bookmarkStart w:id="13" w:name="_GoBack"/>
      <w:bookmarkEnd w:id="13"/>
    </w:p>
    <w:p w14:paraId="6A6A3DB8">
      <w:pPr>
        <w:pStyle w:val="4"/>
        <w:rPr>
          <w:rFonts w:hint="eastAsia" w:ascii="宋体" w:hAnsi="宋体"/>
          <w:b w:val="0"/>
          <w:bCs w:val="0"/>
          <w:snapToGrid w:val="0"/>
          <w:sz w:val="24"/>
          <w:lang w:val="en-US" w:eastAsia="zh-CN"/>
        </w:rPr>
      </w:pPr>
    </w:p>
    <w:p w14:paraId="648EAD25">
      <w:pPr>
        <w:pStyle w:val="4"/>
        <w:rPr>
          <w:rFonts w:hint="eastAsia" w:ascii="宋体" w:hAnsi="宋体"/>
          <w:b w:val="0"/>
          <w:bCs w:val="0"/>
          <w:snapToGrid w:val="0"/>
          <w:sz w:val="24"/>
          <w:lang w:val="en-US" w:eastAsia="zh-CN"/>
        </w:rPr>
      </w:pPr>
    </w:p>
    <w:p w14:paraId="143CCFD4">
      <w:pPr>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b/>
          <w:bCs/>
          <w:snapToGrid w:val="0"/>
          <w:sz w:val="24"/>
        </w:rPr>
      </w:pPr>
    </w:p>
    <w:p w14:paraId="2A870DED">
      <w:pPr>
        <w:pageBreakBefore w:val="0"/>
        <w:widowControl w:val="0"/>
        <w:kinsoku/>
        <w:wordWrap/>
        <w:overflowPunct/>
        <w:topLinePunct w:val="0"/>
        <w:autoSpaceDE/>
        <w:autoSpaceDN/>
        <w:bidi w:val="0"/>
        <w:adjustRightInd w:val="0"/>
        <w:snapToGrid w:val="0"/>
        <w:spacing w:line="400" w:lineRule="exact"/>
        <w:ind w:firstLine="482" w:firstLineChars="200"/>
        <w:jc w:val="center"/>
        <w:textAlignment w:val="auto"/>
        <w:rPr>
          <w:rFonts w:hint="eastAsia" w:ascii="宋体" w:hAnsi="宋体"/>
          <w:b/>
          <w:bCs/>
          <w:snapToGrid w:val="0"/>
          <w:sz w:val="24"/>
        </w:rPr>
      </w:pPr>
    </w:p>
    <w:p w14:paraId="4DB419BC">
      <w:pPr>
        <w:pageBreakBefore w:val="0"/>
        <w:widowControl w:val="0"/>
        <w:kinsoku/>
        <w:wordWrap/>
        <w:overflowPunct/>
        <w:topLinePunct w:val="0"/>
        <w:autoSpaceDE/>
        <w:autoSpaceDN/>
        <w:bidi w:val="0"/>
        <w:adjustRightInd w:val="0"/>
        <w:snapToGrid w:val="0"/>
        <w:spacing w:line="400" w:lineRule="exact"/>
        <w:ind w:firstLine="482" w:firstLineChars="200"/>
        <w:jc w:val="center"/>
        <w:textAlignment w:val="auto"/>
        <w:rPr>
          <w:rFonts w:ascii="宋体" w:hAnsi="宋体" w:cs="宋体"/>
          <w:snapToGrid w:val="0"/>
          <w:sz w:val="24"/>
        </w:rPr>
      </w:pPr>
      <w:r>
        <w:rPr>
          <w:rFonts w:hint="eastAsia" w:ascii="宋体" w:hAnsi="宋体"/>
          <w:b/>
          <w:bCs/>
          <w:snapToGrid w:val="0"/>
          <w:sz w:val="24"/>
        </w:rPr>
        <w:t>第</w:t>
      </w:r>
      <w:r>
        <w:rPr>
          <w:rFonts w:hint="eastAsia" w:ascii="宋体" w:hAnsi="宋体"/>
          <w:b/>
          <w:bCs/>
          <w:snapToGrid w:val="0"/>
          <w:sz w:val="24"/>
          <w:lang w:val="en-US" w:eastAsia="zh-CN"/>
        </w:rPr>
        <w:t>四</w:t>
      </w:r>
      <w:r>
        <w:rPr>
          <w:rFonts w:hint="eastAsia" w:ascii="宋体" w:hAnsi="宋体"/>
          <w:b/>
          <w:bCs/>
          <w:snapToGrid w:val="0"/>
          <w:sz w:val="24"/>
        </w:rPr>
        <w:t>部分  评定原则</w:t>
      </w:r>
    </w:p>
    <w:p w14:paraId="209982C5">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napToGrid w:val="0"/>
          <w:sz w:val="24"/>
        </w:rPr>
      </w:pPr>
    </w:p>
    <w:p w14:paraId="2CC13A23">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在报价过程中，双方都不得透露与本次采购有关的其它供应商的任何资料和信息。在符合采购需求、质量和服务同等的前提下，以</w:t>
      </w:r>
      <w:r>
        <w:rPr>
          <w:rFonts w:hint="eastAsia" w:ascii="宋体" w:hAnsi="宋体"/>
          <w:snapToGrid w:val="0"/>
          <w:color w:val="FF0000"/>
          <w:sz w:val="24"/>
        </w:rPr>
        <w:t>（</w:t>
      </w:r>
      <w:r>
        <w:rPr>
          <w:rFonts w:hint="eastAsia" w:ascii="宋体" w:hAnsi="宋体"/>
          <w:snapToGrid w:val="0"/>
          <w:color w:val="FF0000"/>
          <w:sz w:val="24"/>
          <w:lang w:eastAsia="zh-CN"/>
        </w:rPr>
        <w:t>□</w:t>
      </w:r>
      <w:r>
        <w:rPr>
          <w:rFonts w:hint="eastAsia" w:ascii="宋体" w:hAnsi="宋体"/>
          <w:b/>
          <w:snapToGrid w:val="0"/>
          <w:color w:val="FF0000"/>
          <w:sz w:val="24"/>
        </w:rPr>
        <w:t xml:space="preserve">合理低价  </w:t>
      </w:r>
      <w:r>
        <w:rPr>
          <w:rFonts w:hint="eastAsia" w:ascii="宋体" w:hAnsi="宋体"/>
          <w:b/>
          <w:snapToGrid w:val="0"/>
          <w:color w:val="FF0000"/>
          <w:sz w:val="24"/>
          <w:lang w:eastAsia="zh-CN"/>
        </w:rPr>
        <w:t>☑</w:t>
      </w:r>
      <w:r>
        <w:rPr>
          <w:rFonts w:hint="eastAsia" w:ascii="宋体" w:hAnsi="宋体"/>
          <w:b/>
          <w:snapToGrid w:val="0"/>
          <w:color w:val="FF0000"/>
          <w:sz w:val="24"/>
        </w:rPr>
        <w:t>综合评分最高</w:t>
      </w:r>
      <w:r>
        <w:rPr>
          <w:rFonts w:hint="eastAsia" w:ascii="宋体" w:hAnsi="宋体"/>
          <w:snapToGrid w:val="0"/>
          <w:color w:val="FF0000"/>
          <w:sz w:val="24"/>
        </w:rPr>
        <w:t>）</w:t>
      </w:r>
      <w:r>
        <w:rPr>
          <w:rFonts w:hint="eastAsia" w:ascii="宋体" w:hAnsi="宋体"/>
          <w:snapToGrid w:val="0"/>
          <w:sz w:val="24"/>
        </w:rPr>
        <w:t>成交。</w:t>
      </w:r>
    </w:p>
    <w:p w14:paraId="2B6B04FC">
      <w:pPr>
        <w:pStyle w:val="3"/>
        <w:pageBreakBefore w:val="0"/>
        <w:widowControl w:val="0"/>
        <w:kinsoku/>
        <w:wordWrap/>
        <w:overflowPunct/>
        <w:topLinePunct w:val="0"/>
        <w:autoSpaceDE/>
        <w:autoSpaceDN/>
        <w:bidi w:val="0"/>
        <w:adjustRightInd w:val="0"/>
        <w:snapToGrid w:val="0"/>
        <w:spacing w:line="400" w:lineRule="exact"/>
        <w:ind w:firstLine="480"/>
        <w:textAlignment w:val="auto"/>
        <w:rPr>
          <w:rFonts w:ascii="宋体" w:hAnsi="宋体" w:eastAsia="宋体" w:cs="宋体"/>
          <w:snapToGrid w:val="0"/>
          <w:sz w:val="24"/>
        </w:rPr>
      </w:pPr>
      <w:r>
        <w:rPr>
          <w:rFonts w:hint="eastAsia" w:ascii="宋体" w:hAnsi="宋体" w:eastAsia="宋体" w:cs="宋体"/>
          <w:snapToGrid w:val="0"/>
          <w:sz w:val="24"/>
        </w:rPr>
        <w:t>特别说明：</w:t>
      </w:r>
    </w:p>
    <w:p w14:paraId="1F2FA31D">
      <w:pPr>
        <w:pStyle w:val="3"/>
        <w:pageBreakBefore w:val="0"/>
        <w:widowControl w:val="0"/>
        <w:kinsoku/>
        <w:wordWrap/>
        <w:overflowPunct/>
        <w:topLinePunct w:val="0"/>
        <w:autoSpaceDE/>
        <w:autoSpaceDN/>
        <w:bidi w:val="0"/>
        <w:adjustRightInd w:val="0"/>
        <w:snapToGrid w:val="0"/>
        <w:spacing w:line="400" w:lineRule="exact"/>
        <w:ind w:firstLine="480"/>
        <w:textAlignment w:val="auto"/>
        <w:rPr>
          <w:rFonts w:ascii="宋体" w:hAnsi="宋体" w:eastAsia="宋体"/>
          <w:snapToGrid w:val="0"/>
          <w:sz w:val="24"/>
        </w:rPr>
      </w:pPr>
      <w:bookmarkStart w:id="0" w:name="OLE_LINK2"/>
      <w:bookmarkStart w:id="1" w:name="OLE_LINK1"/>
      <w:r>
        <w:rPr>
          <w:rFonts w:hint="eastAsia" w:ascii="宋体" w:hAnsi="宋体" w:eastAsia="宋体"/>
          <w:snapToGrid w:val="0"/>
          <w:sz w:val="24"/>
        </w:rPr>
        <w:t>1.四川宝石花医院有限公司将根据本项目的特点组建项目招采分组，其成员由医院相关部门成员组成。项目招采分组对谈判文件进行审查、质疑、评估和比较。</w:t>
      </w:r>
    </w:p>
    <w:p w14:paraId="130F71E7">
      <w:pPr>
        <w:pStyle w:val="3"/>
        <w:pageBreakBefore w:val="0"/>
        <w:widowControl w:val="0"/>
        <w:kinsoku/>
        <w:wordWrap/>
        <w:overflowPunct/>
        <w:topLinePunct w:val="0"/>
        <w:autoSpaceDE/>
        <w:autoSpaceDN/>
        <w:bidi w:val="0"/>
        <w:adjustRightInd w:val="0"/>
        <w:snapToGrid w:val="0"/>
        <w:spacing w:line="400" w:lineRule="exact"/>
        <w:ind w:firstLine="480"/>
        <w:textAlignment w:val="auto"/>
        <w:rPr>
          <w:rFonts w:ascii="宋体" w:hAnsi="宋体" w:eastAsia="宋体"/>
          <w:snapToGrid w:val="0"/>
          <w:sz w:val="24"/>
        </w:rPr>
      </w:pPr>
      <w:r>
        <w:rPr>
          <w:rFonts w:hint="eastAsia" w:ascii="宋体" w:hAnsi="宋体" w:eastAsia="宋体"/>
          <w:snapToGrid w:val="0"/>
          <w:sz w:val="24"/>
        </w:rPr>
        <w:t>2.合同将授予被确定为实质响应谈判文件要求、有履行合同能力且对医院最有利的供应商为谈判对象人。</w:t>
      </w:r>
    </w:p>
    <w:p w14:paraId="6417B1F6">
      <w:pPr>
        <w:pStyle w:val="3"/>
        <w:pageBreakBefore w:val="0"/>
        <w:widowControl w:val="0"/>
        <w:kinsoku/>
        <w:wordWrap/>
        <w:overflowPunct/>
        <w:topLinePunct w:val="0"/>
        <w:autoSpaceDE/>
        <w:autoSpaceDN/>
        <w:bidi w:val="0"/>
        <w:adjustRightInd w:val="0"/>
        <w:snapToGrid w:val="0"/>
        <w:spacing w:line="400" w:lineRule="exact"/>
        <w:ind w:firstLine="482"/>
        <w:textAlignment w:val="auto"/>
        <w:rPr>
          <w:rFonts w:ascii="宋体" w:hAnsi="宋体" w:eastAsia="宋体"/>
          <w:b/>
          <w:snapToGrid w:val="0"/>
          <w:sz w:val="24"/>
        </w:rPr>
      </w:pPr>
      <w:r>
        <w:rPr>
          <w:rFonts w:hint="eastAsia" w:ascii="宋体" w:hAnsi="宋体" w:eastAsia="宋体"/>
          <w:b/>
          <w:snapToGrid w:val="0"/>
          <w:sz w:val="24"/>
        </w:rPr>
        <w:t>3.如因供应商采用廉价物资/服务以致报价最低，项目招采分组有权质疑其报价合理性而予以排除。</w:t>
      </w:r>
    </w:p>
    <w:p w14:paraId="17AEA106">
      <w:pPr>
        <w:pStyle w:val="3"/>
        <w:pageBreakBefore w:val="0"/>
        <w:widowControl w:val="0"/>
        <w:kinsoku/>
        <w:wordWrap/>
        <w:overflowPunct/>
        <w:topLinePunct w:val="0"/>
        <w:autoSpaceDE/>
        <w:autoSpaceDN/>
        <w:bidi w:val="0"/>
        <w:adjustRightInd w:val="0"/>
        <w:snapToGrid w:val="0"/>
        <w:spacing w:line="400" w:lineRule="exact"/>
        <w:ind w:firstLine="480"/>
        <w:textAlignment w:val="auto"/>
        <w:rPr>
          <w:rFonts w:ascii="宋体" w:hAnsi="宋体" w:eastAsia="宋体"/>
          <w:snapToGrid w:val="0"/>
          <w:sz w:val="24"/>
        </w:rPr>
      </w:pPr>
      <w:r>
        <w:rPr>
          <w:rFonts w:hint="eastAsia" w:ascii="宋体" w:hAnsi="宋体" w:eastAsia="宋体"/>
          <w:snapToGrid w:val="0"/>
          <w:sz w:val="24"/>
        </w:rPr>
        <w:t>4.在报价有效期内，供应商撤回报价，采购人将在一年内停止向其采购。</w:t>
      </w:r>
      <w:bookmarkEnd w:id="0"/>
      <w:bookmarkEnd w:id="1"/>
    </w:p>
    <w:p w14:paraId="216D8E9D">
      <w:pPr>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b/>
          <w:bCs/>
          <w:snapToGrid w:val="0"/>
          <w:sz w:val="24"/>
          <w:lang w:val="en-US" w:eastAsia="zh-CN"/>
        </w:rPr>
      </w:pPr>
    </w:p>
    <w:p w14:paraId="351666B9">
      <w:pPr>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eastAsia" w:ascii="方正小标宋简体" w:hAnsi="方正小标宋简体" w:eastAsia="方正小标宋简体" w:cs="方正小标宋简体"/>
          <w:b w:val="0"/>
          <w:bCs w:val="0"/>
          <w:snapToGrid w:val="0"/>
          <w:sz w:val="44"/>
          <w:szCs w:val="44"/>
          <w:lang w:val="en-US" w:eastAsia="zh-CN"/>
        </w:rPr>
      </w:pPr>
      <w:r>
        <w:rPr>
          <w:rFonts w:hint="eastAsia" w:ascii="方正小标宋简体" w:hAnsi="方正小标宋简体" w:eastAsia="方正小标宋简体" w:cs="方正小标宋简体"/>
          <w:b w:val="0"/>
          <w:bCs w:val="0"/>
          <w:snapToGrid w:val="0"/>
          <w:sz w:val="44"/>
          <w:szCs w:val="44"/>
          <w:lang w:val="en-US" w:eastAsia="zh-CN"/>
        </w:rPr>
        <w:t>四川宝石花医院有限公司2026年度</w:t>
      </w:r>
    </w:p>
    <w:p w14:paraId="5E6BFE3B">
      <w:pPr>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eastAsia" w:ascii="方正小标宋简体" w:hAnsi="方正小标宋简体" w:eastAsia="方正小标宋简体" w:cs="方正小标宋简体"/>
          <w:b w:val="0"/>
          <w:bCs w:val="0"/>
          <w:snapToGrid w:val="0"/>
          <w:sz w:val="44"/>
          <w:szCs w:val="44"/>
          <w:lang w:val="en-US" w:eastAsia="zh-CN"/>
        </w:rPr>
      </w:pPr>
      <w:r>
        <w:rPr>
          <w:rFonts w:hint="eastAsia" w:ascii="方正小标宋简体" w:hAnsi="方正小标宋简体" w:eastAsia="方正小标宋简体" w:cs="方正小标宋简体"/>
          <w:b w:val="0"/>
          <w:bCs w:val="0"/>
          <w:snapToGrid w:val="0"/>
          <w:sz w:val="44"/>
          <w:szCs w:val="44"/>
          <w:lang w:val="en-US" w:eastAsia="zh-CN"/>
        </w:rPr>
        <w:t>微信公众号运营技术服务采购项目评分表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907"/>
        <w:gridCol w:w="895"/>
        <w:gridCol w:w="5929"/>
      </w:tblGrid>
      <w:tr w14:paraId="3F73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center"/>
          </w:tcPr>
          <w:p w14:paraId="069771EE">
            <w:pPr>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方正仿宋简体" w:hAnsi="方正仿宋简体" w:eastAsia="方正仿宋简体" w:cs="方正仿宋简体"/>
                <w:b w:val="0"/>
                <w:bCs w:val="0"/>
                <w:snapToGrid w:val="0"/>
                <w:sz w:val="24"/>
                <w:lang w:val="en-US" w:eastAsia="zh-CN"/>
              </w:rPr>
            </w:pPr>
            <w:r>
              <w:rPr>
                <w:rFonts w:hint="eastAsia" w:ascii="方正仿宋简体" w:hAnsi="方正仿宋简体" w:eastAsia="方正仿宋简体" w:cs="方正仿宋简体"/>
                <w:b w:val="0"/>
                <w:bCs w:val="0"/>
                <w:snapToGrid w:val="0"/>
                <w:sz w:val="24"/>
                <w:lang w:val="en-US" w:eastAsia="zh-CN"/>
              </w:rPr>
              <w:t>序号</w:t>
            </w:r>
          </w:p>
        </w:tc>
        <w:tc>
          <w:tcPr>
            <w:tcW w:w="907" w:type="dxa"/>
            <w:noWrap w:val="0"/>
            <w:vAlign w:val="center"/>
          </w:tcPr>
          <w:p w14:paraId="5503497D">
            <w:pPr>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方正仿宋简体" w:hAnsi="方正仿宋简体" w:eastAsia="方正仿宋简体" w:cs="方正仿宋简体"/>
                <w:b w:val="0"/>
                <w:bCs w:val="0"/>
                <w:snapToGrid w:val="0"/>
                <w:sz w:val="24"/>
                <w:lang w:val="en-US" w:eastAsia="zh-CN"/>
              </w:rPr>
            </w:pPr>
            <w:r>
              <w:rPr>
                <w:rFonts w:hint="eastAsia" w:ascii="方正仿宋简体" w:hAnsi="方正仿宋简体" w:eastAsia="方正仿宋简体" w:cs="方正仿宋简体"/>
                <w:b w:val="0"/>
                <w:bCs w:val="0"/>
                <w:snapToGrid w:val="0"/>
                <w:sz w:val="24"/>
                <w:lang w:val="en-US" w:eastAsia="zh-CN"/>
              </w:rPr>
              <w:t>评审项目</w:t>
            </w:r>
          </w:p>
        </w:tc>
        <w:tc>
          <w:tcPr>
            <w:tcW w:w="895" w:type="dxa"/>
            <w:noWrap w:val="0"/>
            <w:vAlign w:val="center"/>
          </w:tcPr>
          <w:p w14:paraId="13ADC825">
            <w:pPr>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方正仿宋简体" w:hAnsi="方正仿宋简体" w:eastAsia="方正仿宋简体" w:cs="方正仿宋简体"/>
                <w:b w:val="0"/>
                <w:bCs w:val="0"/>
                <w:snapToGrid w:val="0"/>
                <w:sz w:val="24"/>
                <w:lang w:val="en-US" w:eastAsia="zh-CN"/>
              </w:rPr>
            </w:pPr>
            <w:r>
              <w:rPr>
                <w:rFonts w:hint="eastAsia" w:ascii="方正仿宋简体" w:hAnsi="方正仿宋简体" w:eastAsia="方正仿宋简体" w:cs="方正仿宋简体"/>
                <w:b w:val="0"/>
                <w:bCs w:val="0"/>
                <w:snapToGrid w:val="0"/>
                <w:sz w:val="24"/>
                <w:lang w:val="en-US" w:eastAsia="zh-CN"/>
              </w:rPr>
              <w:t>标准分值</w:t>
            </w:r>
          </w:p>
        </w:tc>
        <w:tc>
          <w:tcPr>
            <w:tcW w:w="5929" w:type="dxa"/>
            <w:noWrap w:val="0"/>
            <w:vAlign w:val="center"/>
          </w:tcPr>
          <w:p w14:paraId="1A5D1E89">
            <w:pPr>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方正仿宋简体" w:hAnsi="方正仿宋简体" w:eastAsia="方正仿宋简体" w:cs="方正仿宋简体"/>
                <w:b w:val="0"/>
                <w:bCs w:val="0"/>
                <w:snapToGrid w:val="0"/>
                <w:sz w:val="24"/>
                <w:lang w:val="en-US" w:eastAsia="zh-CN"/>
              </w:rPr>
            </w:pPr>
            <w:r>
              <w:rPr>
                <w:rFonts w:hint="eastAsia" w:ascii="方正仿宋简体" w:hAnsi="方正仿宋简体" w:eastAsia="方正仿宋简体" w:cs="方正仿宋简体"/>
                <w:b w:val="0"/>
                <w:bCs w:val="0"/>
                <w:snapToGrid w:val="0"/>
                <w:sz w:val="24"/>
                <w:lang w:val="en-US" w:eastAsia="zh-CN"/>
              </w:rPr>
              <w:t>评分标准</w:t>
            </w:r>
          </w:p>
        </w:tc>
      </w:tr>
      <w:tr w14:paraId="3B6C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center"/>
          </w:tcPr>
          <w:p w14:paraId="401D4680">
            <w:pPr>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方正仿宋简体" w:hAnsi="方正仿宋简体" w:eastAsia="方正仿宋简体" w:cs="方正仿宋简体"/>
                <w:b w:val="0"/>
                <w:bCs w:val="0"/>
                <w:snapToGrid w:val="0"/>
                <w:sz w:val="24"/>
                <w:lang w:val="en-US" w:eastAsia="zh-CN"/>
              </w:rPr>
            </w:pPr>
            <w:r>
              <w:rPr>
                <w:rFonts w:hint="eastAsia" w:ascii="方正仿宋简体" w:hAnsi="方正仿宋简体" w:eastAsia="方正仿宋简体" w:cs="方正仿宋简体"/>
                <w:b w:val="0"/>
                <w:bCs w:val="0"/>
                <w:snapToGrid w:val="0"/>
                <w:sz w:val="24"/>
                <w:lang w:val="en-US" w:eastAsia="zh-CN"/>
              </w:rPr>
              <w:t>1</w:t>
            </w:r>
          </w:p>
        </w:tc>
        <w:tc>
          <w:tcPr>
            <w:tcW w:w="907" w:type="dxa"/>
            <w:noWrap w:val="0"/>
            <w:vAlign w:val="center"/>
          </w:tcPr>
          <w:p w14:paraId="4877B4D8">
            <w:pPr>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方正仿宋简体" w:hAnsi="方正仿宋简体" w:eastAsia="方正仿宋简体" w:cs="方正仿宋简体"/>
                <w:b w:val="0"/>
                <w:bCs w:val="0"/>
                <w:snapToGrid w:val="0"/>
                <w:sz w:val="24"/>
                <w:lang w:val="en-US" w:eastAsia="zh-CN"/>
              </w:rPr>
            </w:pPr>
            <w:r>
              <w:rPr>
                <w:rFonts w:hint="eastAsia" w:ascii="方正仿宋简体" w:hAnsi="方正仿宋简体" w:eastAsia="方正仿宋简体" w:cs="方正仿宋简体"/>
                <w:b w:val="0"/>
                <w:bCs w:val="0"/>
                <w:snapToGrid w:val="0"/>
                <w:sz w:val="24"/>
                <w:lang w:val="en-US" w:eastAsia="zh-CN"/>
              </w:rPr>
              <w:t>报价</w:t>
            </w:r>
          </w:p>
          <w:p w14:paraId="1DDF2305">
            <w:pPr>
              <w:pageBreakBefore w:val="0"/>
              <w:widowControl w:val="0"/>
              <w:kinsoku/>
              <w:wordWrap/>
              <w:overflowPunct/>
              <w:topLinePunct w:val="0"/>
              <w:autoSpaceDE/>
              <w:autoSpaceDN/>
              <w:bidi w:val="0"/>
              <w:adjustRightInd w:val="0"/>
              <w:snapToGrid w:val="0"/>
              <w:spacing w:line="320" w:lineRule="exact"/>
              <w:ind w:firstLine="480" w:firstLineChars="200"/>
              <w:jc w:val="center"/>
              <w:textAlignment w:val="auto"/>
              <w:rPr>
                <w:rFonts w:hint="eastAsia" w:ascii="方正仿宋简体" w:hAnsi="方正仿宋简体" w:eastAsia="方正仿宋简体" w:cs="方正仿宋简体"/>
                <w:b w:val="0"/>
                <w:bCs w:val="0"/>
                <w:snapToGrid w:val="0"/>
                <w:sz w:val="24"/>
                <w:lang w:val="en-US" w:eastAsia="zh-CN"/>
              </w:rPr>
            </w:pPr>
          </w:p>
        </w:tc>
        <w:tc>
          <w:tcPr>
            <w:tcW w:w="895" w:type="dxa"/>
            <w:noWrap w:val="0"/>
            <w:vAlign w:val="center"/>
          </w:tcPr>
          <w:p w14:paraId="51007CA3">
            <w:pPr>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方正仿宋简体" w:hAnsi="方正仿宋简体" w:eastAsia="方正仿宋简体" w:cs="方正仿宋简体"/>
                <w:b w:val="0"/>
                <w:bCs w:val="0"/>
                <w:snapToGrid w:val="0"/>
                <w:sz w:val="24"/>
                <w:lang w:val="en-US" w:eastAsia="zh-CN"/>
              </w:rPr>
            </w:pPr>
            <w:r>
              <w:rPr>
                <w:rFonts w:hint="eastAsia" w:ascii="方正仿宋简体" w:hAnsi="方正仿宋简体" w:eastAsia="方正仿宋简体" w:cs="方正仿宋简体"/>
                <w:b w:val="0"/>
                <w:bCs w:val="0"/>
                <w:snapToGrid w:val="0"/>
                <w:sz w:val="24"/>
                <w:lang w:val="en-US" w:eastAsia="zh-CN"/>
              </w:rPr>
              <w:t>30分</w:t>
            </w:r>
          </w:p>
        </w:tc>
        <w:tc>
          <w:tcPr>
            <w:tcW w:w="5929" w:type="dxa"/>
            <w:noWrap w:val="0"/>
            <w:vAlign w:val="top"/>
          </w:tcPr>
          <w:p w14:paraId="5BD60B15">
            <w:pPr>
              <w:pageBreakBefore w:val="0"/>
              <w:widowControl w:val="0"/>
              <w:kinsoku/>
              <w:wordWrap/>
              <w:overflowPunct/>
              <w:topLinePunct w:val="0"/>
              <w:autoSpaceDE/>
              <w:autoSpaceDN/>
              <w:bidi w:val="0"/>
              <w:adjustRightInd w:val="0"/>
              <w:snapToGrid w:val="0"/>
              <w:spacing w:line="320" w:lineRule="exact"/>
              <w:ind w:firstLine="480" w:firstLineChars="200"/>
              <w:jc w:val="left"/>
              <w:textAlignment w:val="auto"/>
              <w:rPr>
                <w:rFonts w:hint="eastAsia" w:ascii="方正仿宋简体" w:hAnsi="方正仿宋简体" w:eastAsia="方正仿宋简体" w:cs="方正仿宋简体"/>
                <w:b w:val="0"/>
                <w:bCs w:val="0"/>
                <w:snapToGrid w:val="0"/>
                <w:sz w:val="24"/>
                <w:lang w:val="en-US" w:eastAsia="zh-CN"/>
              </w:rPr>
            </w:pPr>
            <w:r>
              <w:rPr>
                <w:rFonts w:hint="eastAsia" w:ascii="方正仿宋简体" w:hAnsi="方正仿宋简体" w:eastAsia="方正仿宋简体" w:cs="方正仿宋简体"/>
                <w:b w:val="0"/>
                <w:bCs w:val="0"/>
                <w:snapToGrid w:val="0"/>
                <w:sz w:val="24"/>
              </w:rPr>
              <w:drawing>
                <wp:inline distT="0" distB="0" distL="114300" distR="114300">
                  <wp:extent cx="1733550" cy="200660"/>
                  <wp:effectExtent l="0" t="0" r="381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733550" cy="200660"/>
                          </a:xfrm>
                          <a:prstGeom prst="rect">
                            <a:avLst/>
                          </a:prstGeom>
                          <a:noFill/>
                          <a:ln>
                            <a:noFill/>
                          </a:ln>
                        </pic:spPr>
                      </pic:pic>
                    </a:graphicData>
                  </a:graphic>
                </wp:inline>
              </w:drawing>
            </w:r>
            <w:r>
              <w:rPr>
                <w:rFonts w:hint="eastAsia" w:ascii="方正仿宋简体" w:hAnsi="方正仿宋简体" w:eastAsia="方正仿宋简体" w:cs="方正仿宋简体"/>
                <w:b w:val="0"/>
                <w:bCs w:val="0"/>
                <w:snapToGrid w:val="0"/>
                <w:sz w:val="24"/>
                <w:lang w:val="en-US" w:eastAsia="zh-CN"/>
              </w:rPr>
              <w:t>。</w:t>
            </w:r>
          </w:p>
          <w:p w14:paraId="6471548B">
            <w:pPr>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方正仿宋简体" w:hAnsi="方正仿宋简体" w:eastAsia="方正仿宋简体" w:cs="方正仿宋简体"/>
                <w:b w:val="0"/>
                <w:bCs w:val="0"/>
                <w:snapToGrid w:val="0"/>
                <w:sz w:val="24"/>
                <w:lang w:val="en-US" w:eastAsia="zh-CN"/>
              </w:rPr>
            </w:pPr>
            <w:r>
              <w:rPr>
                <w:rFonts w:hint="eastAsia" w:ascii="方正仿宋简体" w:hAnsi="方正仿宋简体" w:eastAsia="方正仿宋简体" w:cs="方正仿宋简体"/>
                <w:b w:val="0"/>
                <w:bCs w:val="0"/>
                <w:snapToGrid w:val="0"/>
                <w:sz w:val="24"/>
                <w:lang w:val="en-US" w:eastAsia="zh-CN"/>
              </w:rPr>
              <w:t>Fi : 有效潜在供应商报价得分；F：报价总分分值；Di ：有效潜在供应商第二轮报价；D:评标基准价，即：有效潜在供应商第二轮报价的算术平均值。当Di ≤D时，E=0.5；当Di ˃D时，E=1.0.</w:t>
            </w:r>
          </w:p>
          <w:p w14:paraId="4312EAD0">
            <w:pPr>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方正仿宋简体" w:hAnsi="方正仿宋简体" w:eastAsia="方正仿宋简体" w:cs="方正仿宋简体"/>
                <w:b w:val="0"/>
                <w:bCs w:val="0"/>
                <w:snapToGrid w:val="0"/>
                <w:sz w:val="24"/>
                <w:lang w:val="en-US" w:eastAsia="zh-CN"/>
              </w:rPr>
            </w:pPr>
            <w:r>
              <w:rPr>
                <w:rFonts w:hint="eastAsia" w:ascii="方正仿宋简体" w:hAnsi="方正仿宋简体" w:eastAsia="方正仿宋简体" w:cs="方正仿宋简体"/>
                <w:b w:val="0"/>
                <w:bCs w:val="0"/>
                <w:snapToGrid w:val="0"/>
                <w:sz w:val="24"/>
                <w:lang w:val="en-US" w:eastAsia="zh-CN"/>
              </w:rPr>
              <w:t>注：计算结果采用四舍五入法保留2位小数。</w:t>
            </w:r>
          </w:p>
        </w:tc>
      </w:tr>
      <w:tr w14:paraId="3A1C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3" w:hRule="atLeast"/>
        </w:trPr>
        <w:tc>
          <w:tcPr>
            <w:tcW w:w="791" w:type="dxa"/>
            <w:noWrap w:val="0"/>
            <w:vAlign w:val="center"/>
          </w:tcPr>
          <w:p w14:paraId="0931DFC2">
            <w:pPr>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方正仿宋简体" w:hAnsi="方正仿宋简体" w:eastAsia="方正仿宋简体" w:cs="方正仿宋简体"/>
                <w:b w:val="0"/>
                <w:bCs w:val="0"/>
                <w:snapToGrid w:val="0"/>
                <w:sz w:val="24"/>
                <w:lang w:val="en-US" w:eastAsia="zh-CN"/>
              </w:rPr>
            </w:pPr>
            <w:r>
              <w:rPr>
                <w:rFonts w:hint="eastAsia" w:ascii="方正仿宋简体" w:hAnsi="方正仿宋简体" w:eastAsia="方正仿宋简体" w:cs="方正仿宋简体"/>
                <w:b w:val="0"/>
                <w:bCs w:val="0"/>
                <w:snapToGrid w:val="0"/>
                <w:sz w:val="24"/>
                <w:lang w:val="en-US" w:eastAsia="zh-CN"/>
              </w:rPr>
              <w:t>2</w:t>
            </w:r>
          </w:p>
        </w:tc>
        <w:tc>
          <w:tcPr>
            <w:tcW w:w="907" w:type="dxa"/>
            <w:noWrap w:val="0"/>
            <w:vAlign w:val="center"/>
          </w:tcPr>
          <w:p w14:paraId="41678706">
            <w:pPr>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方正仿宋简体" w:hAnsi="方正仿宋简体" w:eastAsia="方正仿宋简体" w:cs="方正仿宋简体"/>
                <w:b w:val="0"/>
                <w:bCs w:val="0"/>
                <w:snapToGrid w:val="0"/>
                <w:sz w:val="24"/>
                <w:lang w:val="en-US" w:eastAsia="zh-CN"/>
              </w:rPr>
            </w:pPr>
            <w:r>
              <w:rPr>
                <w:rFonts w:hint="eastAsia" w:ascii="方正仿宋简体" w:hAnsi="方正仿宋简体" w:eastAsia="方正仿宋简体" w:cs="方正仿宋简体"/>
                <w:b w:val="0"/>
                <w:bCs w:val="0"/>
                <w:snapToGrid w:val="0"/>
                <w:sz w:val="24"/>
                <w:lang w:val="en-US" w:eastAsia="zh-CN"/>
              </w:rPr>
              <w:t>运维方案</w:t>
            </w:r>
          </w:p>
          <w:p w14:paraId="21D6B90B">
            <w:pPr>
              <w:pageBreakBefore w:val="0"/>
              <w:widowControl w:val="0"/>
              <w:kinsoku/>
              <w:wordWrap/>
              <w:overflowPunct/>
              <w:topLinePunct w:val="0"/>
              <w:autoSpaceDE/>
              <w:autoSpaceDN/>
              <w:bidi w:val="0"/>
              <w:adjustRightInd w:val="0"/>
              <w:snapToGrid w:val="0"/>
              <w:spacing w:line="320" w:lineRule="exact"/>
              <w:ind w:firstLine="480" w:firstLineChars="200"/>
              <w:jc w:val="center"/>
              <w:textAlignment w:val="auto"/>
              <w:rPr>
                <w:rFonts w:hint="eastAsia" w:ascii="方正仿宋简体" w:hAnsi="方正仿宋简体" w:eastAsia="方正仿宋简体" w:cs="方正仿宋简体"/>
                <w:b w:val="0"/>
                <w:bCs w:val="0"/>
                <w:snapToGrid w:val="0"/>
                <w:sz w:val="24"/>
                <w:lang w:val="en-US" w:eastAsia="zh-CN"/>
              </w:rPr>
            </w:pPr>
          </w:p>
        </w:tc>
        <w:tc>
          <w:tcPr>
            <w:tcW w:w="895" w:type="dxa"/>
            <w:noWrap w:val="0"/>
            <w:vAlign w:val="center"/>
          </w:tcPr>
          <w:p w14:paraId="6DA17E54">
            <w:pPr>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方正仿宋简体" w:hAnsi="方正仿宋简体" w:eastAsia="方正仿宋简体" w:cs="方正仿宋简体"/>
                <w:b w:val="0"/>
                <w:bCs w:val="0"/>
                <w:snapToGrid w:val="0"/>
                <w:sz w:val="24"/>
                <w:lang w:val="en-US" w:eastAsia="zh-CN"/>
              </w:rPr>
            </w:pPr>
            <w:r>
              <w:rPr>
                <w:rFonts w:hint="eastAsia" w:ascii="方正仿宋简体" w:hAnsi="方正仿宋简体" w:eastAsia="方正仿宋简体" w:cs="方正仿宋简体"/>
                <w:b w:val="0"/>
                <w:bCs w:val="0"/>
                <w:snapToGrid w:val="0"/>
                <w:sz w:val="24"/>
                <w:lang w:val="en-US" w:eastAsia="zh-CN"/>
              </w:rPr>
              <w:t>30分</w:t>
            </w:r>
          </w:p>
        </w:tc>
        <w:tc>
          <w:tcPr>
            <w:tcW w:w="5929" w:type="dxa"/>
            <w:noWrap w:val="0"/>
            <w:vAlign w:val="top"/>
          </w:tcPr>
          <w:p w14:paraId="5F6B4994">
            <w:pPr>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方正仿宋简体" w:hAnsi="方正仿宋简体" w:eastAsia="方正仿宋简体" w:cs="方正仿宋简体"/>
                <w:b w:val="0"/>
                <w:bCs w:val="0"/>
                <w:snapToGrid w:val="0"/>
                <w:sz w:val="24"/>
                <w:lang w:val="en-US" w:eastAsia="zh-CN"/>
              </w:rPr>
            </w:pPr>
            <w:r>
              <w:rPr>
                <w:rFonts w:hint="eastAsia" w:ascii="方正仿宋简体" w:hAnsi="方正仿宋简体" w:eastAsia="方正仿宋简体" w:cs="方正仿宋简体"/>
                <w:b w:val="0"/>
                <w:bCs w:val="0"/>
                <w:snapToGrid w:val="0"/>
                <w:sz w:val="24"/>
                <w:lang w:val="en-US" w:eastAsia="zh-CN"/>
              </w:rPr>
              <w:t>供应商应根据技术要求提供详细的运维服务方案，包括但不限于日常运维、公众号版面调整、网站安全服务等工作，从合理性、完整性和实用性角度进行评审，实施方案合理、可靠，考虑周全，可操作性强，得21-30分；实施方案基本合理、可靠，考虑较周全，可操作性较强得11-20分；实施方案基本合理、可靠，但考虑欠周全，只具有部分操作性，得1-10分； 其余情况不得分。</w:t>
            </w:r>
          </w:p>
        </w:tc>
      </w:tr>
      <w:tr w14:paraId="614B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91" w:type="dxa"/>
            <w:noWrap w:val="0"/>
            <w:vAlign w:val="center"/>
          </w:tcPr>
          <w:p w14:paraId="44E2CEE1">
            <w:pPr>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方正仿宋简体" w:hAnsi="方正仿宋简体" w:eastAsia="方正仿宋简体" w:cs="方正仿宋简体"/>
                <w:b w:val="0"/>
                <w:bCs w:val="0"/>
                <w:snapToGrid w:val="0"/>
                <w:sz w:val="24"/>
                <w:lang w:val="en-US" w:eastAsia="zh-CN"/>
              </w:rPr>
            </w:pPr>
            <w:r>
              <w:rPr>
                <w:rFonts w:hint="eastAsia" w:ascii="方正仿宋简体" w:hAnsi="方正仿宋简体" w:eastAsia="方正仿宋简体" w:cs="方正仿宋简体"/>
                <w:b w:val="0"/>
                <w:bCs w:val="0"/>
                <w:snapToGrid w:val="0"/>
                <w:sz w:val="24"/>
                <w:lang w:val="en-US" w:eastAsia="zh-CN"/>
              </w:rPr>
              <w:t>3</w:t>
            </w:r>
          </w:p>
        </w:tc>
        <w:tc>
          <w:tcPr>
            <w:tcW w:w="907" w:type="dxa"/>
            <w:noWrap w:val="0"/>
            <w:vAlign w:val="center"/>
          </w:tcPr>
          <w:p w14:paraId="796F5EED">
            <w:pPr>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方正仿宋简体" w:hAnsi="方正仿宋简体" w:eastAsia="方正仿宋简体" w:cs="方正仿宋简体"/>
                <w:b w:val="0"/>
                <w:bCs w:val="0"/>
                <w:snapToGrid w:val="0"/>
                <w:sz w:val="24"/>
                <w:lang w:val="en-US" w:eastAsia="zh-CN"/>
              </w:rPr>
            </w:pPr>
            <w:r>
              <w:rPr>
                <w:rFonts w:hint="eastAsia" w:ascii="方正仿宋简体" w:hAnsi="方正仿宋简体" w:eastAsia="方正仿宋简体" w:cs="方正仿宋简体"/>
                <w:b w:val="0"/>
                <w:bCs w:val="0"/>
                <w:snapToGrid w:val="0"/>
                <w:sz w:val="24"/>
                <w:lang w:val="en-US" w:eastAsia="zh-CN"/>
              </w:rPr>
              <w:t>技术指标</w:t>
            </w:r>
          </w:p>
          <w:p w14:paraId="3925AB47">
            <w:pPr>
              <w:pageBreakBefore w:val="0"/>
              <w:widowControl w:val="0"/>
              <w:kinsoku/>
              <w:wordWrap/>
              <w:overflowPunct/>
              <w:topLinePunct w:val="0"/>
              <w:autoSpaceDE/>
              <w:autoSpaceDN/>
              <w:bidi w:val="0"/>
              <w:adjustRightInd w:val="0"/>
              <w:snapToGrid w:val="0"/>
              <w:spacing w:line="320" w:lineRule="exact"/>
              <w:ind w:firstLine="480" w:firstLineChars="200"/>
              <w:jc w:val="center"/>
              <w:textAlignment w:val="auto"/>
              <w:rPr>
                <w:rFonts w:hint="eastAsia" w:ascii="方正仿宋简体" w:hAnsi="方正仿宋简体" w:eastAsia="方正仿宋简体" w:cs="方正仿宋简体"/>
                <w:b w:val="0"/>
                <w:bCs w:val="0"/>
                <w:snapToGrid w:val="0"/>
                <w:sz w:val="24"/>
                <w:lang w:val="en-US" w:eastAsia="zh-CN"/>
              </w:rPr>
            </w:pPr>
          </w:p>
        </w:tc>
        <w:tc>
          <w:tcPr>
            <w:tcW w:w="895" w:type="dxa"/>
            <w:noWrap w:val="0"/>
            <w:vAlign w:val="center"/>
          </w:tcPr>
          <w:p w14:paraId="3B05B58B">
            <w:pPr>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方正仿宋简体" w:hAnsi="方正仿宋简体" w:eastAsia="方正仿宋简体" w:cs="方正仿宋简体"/>
                <w:b w:val="0"/>
                <w:bCs w:val="0"/>
                <w:snapToGrid w:val="0"/>
                <w:sz w:val="24"/>
                <w:lang w:val="en-US" w:eastAsia="zh-CN"/>
              </w:rPr>
            </w:pPr>
            <w:r>
              <w:rPr>
                <w:rFonts w:hint="eastAsia" w:ascii="方正仿宋简体" w:hAnsi="方正仿宋简体" w:eastAsia="方正仿宋简体" w:cs="方正仿宋简体"/>
                <w:b w:val="0"/>
                <w:bCs w:val="0"/>
                <w:snapToGrid w:val="0"/>
                <w:sz w:val="24"/>
                <w:lang w:val="en-US" w:eastAsia="zh-CN"/>
              </w:rPr>
              <w:t>15分</w:t>
            </w:r>
          </w:p>
        </w:tc>
        <w:tc>
          <w:tcPr>
            <w:tcW w:w="5929" w:type="dxa"/>
            <w:noWrap w:val="0"/>
            <w:vAlign w:val="top"/>
          </w:tcPr>
          <w:p w14:paraId="0ED8F473">
            <w:pPr>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方正仿宋简体" w:hAnsi="方正仿宋简体" w:eastAsia="方正仿宋简体" w:cs="方正仿宋简体"/>
                <w:b w:val="0"/>
                <w:bCs w:val="0"/>
                <w:snapToGrid w:val="0"/>
                <w:sz w:val="24"/>
                <w:lang w:val="en-US" w:eastAsia="zh-CN"/>
              </w:rPr>
            </w:pPr>
            <w:r>
              <w:rPr>
                <w:rFonts w:hint="eastAsia" w:ascii="方正仿宋简体" w:hAnsi="方正仿宋简体" w:eastAsia="方正仿宋简体" w:cs="方正仿宋简体"/>
                <w:b w:val="0"/>
                <w:bCs w:val="0"/>
                <w:snapToGrid w:val="0"/>
                <w:sz w:val="24"/>
                <w:lang w:val="en-US" w:eastAsia="zh-CN"/>
              </w:rPr>
              <w:t>1.日常响应7×24小时，包含节假日；应急响应≤1小时，并制定明确的应急处理流程。以上满足得5分；2.团队配置完整性，拟投入团队至少包括文案编辑1名+排版设计1名+美工1名+运营专员一名，人员分公明确，提供完整人员简历及从业证明，得5分，缺一个岗扣2分，缺2个岗位及以上不得分；3.服务商承诺，对网站文字、代码、美工等内容进行变更时，实施迁出操作，发布时及时迁入，保留历史版本变更记录，得5分。</w:t>
            </w:r>
          </w:p>
        </w:tc>
      </w:tr>
      <w:tr w14:paraId="1E1D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center"/>
          </w:tcPr>
          <w:p w14:paraId="1210632C">
            <w:pPr>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方正仿宋简体" w:hAnsi="方正仿宋简体" w:eastAsia="方正仿宋简体" w:cs="方正仿宋简体"/>
                <w:b w:val="0"/>
                <w:bCs w:val="0"/>
                <w:snapToGrid w:val="0"/>
                <w:sz w:val="24"/>
                <w:lang w:val="en-US" w:eastAsia="zh-CN"/>
              </w:rPr>
            </w:pPr>
            <w:r>
              <w:rPr>
                <w:rFonts w:hint="eastAsia" w:ascii="方正仿宋简体" w:hAnsi="方正仿宋简体" w:eastAsia="方正仿宋简体" w:cs="方正仿宋简体"/>
                <w:b w:val="0"/>
                <w:bCs w:val="0"/>
                <w:snapToGrid w:val="0"/>
                <w:sz w:val="24"/>
                <w:lang w:val="en-US" w:eastAsia="zh-CN"/>
              </w:rPr>
              <w:t>4</w:t>
            </w:r>
          </w:p>
        </w:tc>
        <w:tc>
          <w:tcPr>
            <w:tcW w:w="907" w:type="dxa"/>
            <w:noWrap w:val="0"/>
            <w:vAlign w:val="center"/>
          </w:tcPr>
          <w:p w14:paraId="1BA33230">
            <w:pPr>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方正仿宋简体" w:hAnsi="方正仿宋简体" w:eastAsia="方正仿宋简体" w:cs="方正仿宋简体"/>
                <w:b w:val="0"/>
                <w:bCs w:val="0"/>
                <w:snapToGrid w:val="0"/>
                <w:sz w:val="24"/>
                <w:lang w:val="en-US" w:eastAsia="zh-CN"/>
              </w:rPr>
            </w:pPr>
            <w:r>
              <w:rPr>
                <w:rFonts w:hint="eastAsia" w:ascii="方正仿宋简体" w:hAnsi="方正仿宋简体" w:eastAsia="方正仿宋简体" w:cs="方正仿宋简体"/>
                <w:b w:val="0"/>
                <w:bCs w:val="0"/>
                <w:snapToGrid w:val="0"/>
                <w:sz w:val="24"/>
                <w:lang w:val="en-US" w:eastAsia="zh-CN"/>
              </w:rPr>
              <w:t>业绩展示</w:t>
            </w:r>
          </w:p>
        </w:tc>
        <w:tc>
          <w:tcPr>
            <w:tcW w:w="895" w:type="dxa"/>
            <w:noWrap w:val="0"/>
            <w:vAlign w:val="center"/>
          </w:tcPr>
          <w:p w14:paraId="686C6310">
            <w:pPr>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方正仿宋简体" w:hAnsi="方正仿宋简体" w:eastAsia="方正仿宋简体" w:cs="方正仿宋简体"/>
                <w:b w:val="0"/>
                <w:bCs w:val="0"/>
                <w:snapToGrid w:val="0"/>
                <w:sz w:val="24"/>
                <w:lang w:val="en-US" w:eastAsia="zh-CN"/>
              </w:rPr>
            </w:pPr>
            <w:r>
              <w:rPr>
                <w:rFonts w:hint="eastAsia" w:ascii="方正仿宋简体" w:hAnsi="方正仿宋简体" w:eastAsia="方正仿宋简体" w:cs="方正仿宋简体"/>
                <w:b w:val="0"/>
                <w:bCs w:val="0"/>
                <w:snapToGrid w:val="0"/>
                <w:sz w:val="24"/>
                <w:lang w:val="en-US" w:eastAsia="zh-CN"/>
              </w:rPr>
              <w:t>15分</w:t>
            </w:r>
          </w:p>
        </w:tc>
        <w:tc>
          <w:tcPr>
            <w:tcW w:w="5929" w:type="dxa"/>
            <w:noWrap w:val="0"/>
            <w:vAlign w:val="top"/>
          </w:tcPr>
          <w:p w14:paraId="7C2EDA62">
            <w:pPr>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方正仿宋简体" w:hAnsi="方正仿宋简体" w:eastAsia="方正仿宋简体" w:cs="方正仿宋简体"/>
                <w:b w:val="0"/>
                <w:bCs w:val="0"/>
                <w:snapToGrid w:val="0"/>
                <w:sz w:val="24"/>
                <w:lang w:val="en-US" w:eastAsia="zh-CN"/>
              </w:rPr>
            </w:pPr>
            <w:r>
              <w:rPr>
                <w:rFonts w:hint="eastAsia" w:ascii="方正仿宋简体" w:hAnsi="方正仿宋简体" w:eastAsia="方正仿宋简体" w:cs="方正仿宋简体"/>
                <w:b w:val="0"/>
                <w:bCs w:val="0"/>
                <w:snapToGrid w:val="0"/>
                <w:sz w:val="24"/>
                <w:lang w:val="en-US" w:eastAsia="zh-CN"/>
              </w:rPr>
              <w:t>根据供应商提供2023年1月以来的类似项目业绩进行评定，每提供一个得5分，最多得15分，不提供不得分。</w:t>
            </w:r>
          </w:p>
          <w:p w14:paraId="1BB4B003">
            <w:pPr>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方正仿宋简体" w:hAnsi="方正仿宋简体" w:eastAsia="方正仿宋简体" w:cs="方正仿宋简体"/>
                <w:b w:val="0"/>
                <w:bCs w:val="0"/>
                <w:snapToGrid w:val="0"/>
                <w:sz w:val="24"/>
                <w:lang w:val="en-US" w:eastAsia="zh-CN"/>
              </w:rPr>
            </w:pPr>
            <w:r>
              <w:rPr>
                <w:rFonts w:hint="eastAsia" w:ascii="方正仿宋简体" w:hAnsi="方正仿宋简体" w:eastAsia="方正仿宋简体" w:cs="方正仿宋简体"/>
                <w:b w:val="0"/>
                <w:bCs w:val="0"/>
                <w:snapToGrid w:val="0"/>
                <w:sz w:val="24"/>
                <w:lang w:val="en-US" w:eastAsia="zh-CN"/>
              </w:rPr>
              <w:t>注：业绩证明材料须提供中标通知书复印件或采购合同复印件，加盖供应商公章。</w:t>
            </w:r>
          </w:p>
        </w:tc>
      </w:tr>
      <w:tr w14:paraId="6DDB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center"/>
          </w:tcPr>
          <w:p w14:paraId="5E98FD79">
            <w:pPr>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方正仿宋简体" w:hAnsi="方正仿宋简体" w:eastAsia="方正仿宋简体" w:cs="方正仿宋简体"/>
                <w:b w:val="0"/>
                <w:bCs w:val="0"/>
                <w:snapToGrid w:val="0"/>
                <w:sz w:val="24"/>
                <w:lang w:val="en-US" w:eastAsia="zh-CN"/>
              </w:rPr>
            </w:pPr>
            <w:r>
              <w:rPr>
                <w:rFonts w:hint="eastAsia" w:ascii="方正仿宋简体" w:hAnsi="方正仿宋简体" w:eastAsia="方正仿宋简体" w:cs="方正仿宋简体"/>
                <w:b w:val="0"/>
                <w:bCs w:val="0"/>
                <w:snapToGrid w:val="0"/>
                <w:sz w:val="24"/>
                <w:lang w:val="en-US" w:eastAsia="zh-CN"/>
              </w:rPr>
              <w:t>5</w:t>
            </w:r>
          </w:p>
        </w:tc>
        <w:tc>
          <w:tcPr>
            <w:tcW w:w="907" w:type="dxa"/>
            <w:noWrap w:val="0"/>
            <w:vAlign w:val="center"/>
          </w:tcPr>
          <w:p w14:paraId="305FB71A">
            <w:pPr>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方正仿宋简体" w:hAnsi="方正仿宋简体" w:eastAsia="方正仿宋简体" w:cs="方正仿宋简体"/>
                <w:b w:val="0"/>
                <w:bCs w:val="0"/>
                <w:snapToGrid w:val="0"/>
                <w:sz w:val="24"/>
                <w:lang w:val="en-US" w:eastAsia="zh-CN"/>
              </w:rPr>
            </w:pPr>
            <w:r>
              <w:rPr>
                <w:rFonts w:hint="eastAsia" w:ascii="方正仿宋简体" w:hAnsi="方正仿宋简体" w:eastAsia="方正仿宋简体" w:cs="方正仿宋简体"/>
                <w:b w:val="0"/>
                <w:bCs w:val="0"/>
                <w:snapToGrid w:val="0"/>
                <w:sz w:val="24"/>
                <w:lang w:val="en-US" w:eastAsia="zh-CN"/>
              </w:rPr>
              <w:t>应急预案</w:t>
            </w:r>
          </w:p>
          <w:p w14:paraId="56C4E159">
            <w:pPr>
              <w:pageBreakBefore w:val="0"/>
              <w:widowControl w:val="0"/>
              <w:kinsoku/>
              <w:wordWrap/>
              <w:overflowPunct/>
              <w:topLinePunct w:val="0"/>
              <w:autoSpaceDE/>
              <w:autoSpaceDN/>
              <w:bidi w:val="0"/>
              <w:adjustRightInd w:val="0"/>
              <w:snapToGrid w:val="0"/>
              <w:spacing w:line="320" w:lineRule="exact"/>
              <w:ind w:firstLine="480" w:firstLineChars="200"/>
              <w:jc w:val="center"/>
              <w:textAlignment w:val="auto"/>
              <w:rPr>
                <w:rFonts w:hint="eastAsia" w:ascii="方正仿宋简体" w:hAnsi="方正仿宋简体" w:eastAsia="方正仿宋简体" w:cs="方正仿宋简体"/>
                <w:b w:val="0"/>
                <w:bCs w:val="0"/>
                <w:snapToGrid w:val="0"/>
                <w:sz w:val="24"/>
                <w:lang w:val="en-US" w:eastAsia="zh-CN"/>
              </w:rPr>
            </w:pPr>
          </w:p>
        </w:tc>
        <w:tc>
          <w:tcPr>
            <w:tcW w:w="895" w:type="dxa"/>
            <w:noWrap w:val="0"/>
            <w:vAlign w:val="center"/>
          </w:tcPr>
          <w:p w14:paraId="422F525E">
            <w:pPr>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方正仿宋简体" w:hAnsi="方正仿宋简体" w:eastAsia="方正仿宋简体" w:cs="方正仿宋简体"/>
                <w:b w:val="0"/>
                <w:bCs w:val="0"/>
                <w:snapToGrid w:val="0"/>
                <w:sz w:val="24"/>
                <w:lang w:val="en-US" w:eastAsia="zh-CN"/>
              </w:rPr>
            </w:pPr>
            <w:r>
              <w:rPr>
                <w:rFonts w:hint="eastAsia" w:ascii="方正仿宋简体" w:hAnsi="方正仿宋简体" w:eastAsia="方正仿宋简体" w:cs="方正仿宋简体"/>
                <w:b w:val="0"/>
                <w:bCs w:val="0"/>
                <w:snapToGrid w:val="0"/>
                <w:sz w:val="24"/>
                <w:lang w:val="en-US" w:eastAsia="zh-CN"/>
              </w:rPr>
              <w:t>10分</w:t>
            </w:r>
          </w:p>
        </w:tc>
        <w:tc>
          <w:tcPr>
            <w:tcW w:w="5929" w:type="dxa"/>
            <w:noWrap w:val="0"/>
            <w:vAlign w:val="top"/>
          </w:tcPr>
          <w:p w14:paraId="4708600E">
            <w:pPr>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方正仿宋简体" w:hAnsi="方正仿宋简体" w:eastAsia="方正仿宋简体" w:cs="方正仿宋简体"/>
                <w:b w:val="0"/>
                <w:bCs w:val="0"/>
                <w:snapToGrid w:val="0"/>
                <w:sz w:val="24"/>
                <w:lang w:val="en-US" w:eastAsia="zh-CN"/>
              </w:rPr>
            </w:pPr>
            <w:r>
              <w:rPr>
                <w:rFonts w:hint="eastAsia" w:ascii="方正仿宋简体" w:hAnsi="方正仿宋简体" w:eastAsia="方正仿宋简体" w:cs="方正仿宋简体"/>
                <w:b w:val="0"/>
                <w:bCs w:val="0"/>
                <w:snapToGrid w:val="0"/>
                <w:sz w:val="24"/>
                <w:lang w:val="en-US" w:eastAsia="zh-CN"/>
              </w:rPr>
              <w:t>供应商应根据技术要求提供应急预案。包括但不限于信息安全，敏感信息清查等应急响应及处置等工作，从合理性、完整性和实用性角度进行评审，实施方案合理、可靠，考虑周全，操作性强得8-10分；实施方案基本合理、可靠，考虑较周全，操作性较强的得4-7分； 方案较差得1-3分。</w:t>
            </w:r>
          </w:p>
        </w:tc>
      </w:tr>
    </w:tbl>
    <w:p w14:paraId="6D2F3359">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方正仿宋简体" w:hAnsi="方正仿宋简体" w:eastAsia="方正仿宋简体" w:cs="方正仿宋简体"/>
          <w:b w:val="0"/>
          <w:bCs w:val="0"/>
          <w:snapToGrid w:val="0"/>
          <w:sz w:val="24"/>
        </w:rPr>
      </w:pPr>
    </w:p>
    <w:p w14:paraId="36DCBD4C">
      <w:pPr>
        <w:pageBreakBefore w:val="0"/>
        <w:widowControl w:val="0"/>
        <w:kinsoku/>
        <w:wordWrap/>
        <w:overflowPunct/>
        <w:topLinePunct w:val="0"/>
        <w:autoSpaceDE/>
        <w:autoSpaceDN/>
        <w:bidi w:val="0"/>
        <w:adjustRightInd w:val="0"/>
        <w:snapToGrid w:val="0"/>
        <w:spacing w:line="400" w:lineRule="exact"/>
        <w:ind w:firstLine="482" w:firstLineChars="200"/>
        <w:jc w:val="center"/>
        <w:textAlignment w:val="auto"/>
        <w:rPr>
          <w:rFonts w:ascii="宋体" w:hAnsi="宋体"/>
          <w:b/>
          <w:bCs/>
          <w:snapToGrid w:val="0"/>
          <w:sz w:val="24"/>
        </w:rPr>
      </w:pPr>
      <w:r>
        <w:rPr>
          <w:rFonts w:ascii="宋体" w:hAnsi="宋体"/>
          <w:b/>
          <w:bCs/>
          <w:snapToGrid w:val="0"/>
          <w:sz w:val="24"/>
        </w:rPr>
        <w:br w:type="page"/>
      </w:r>
    </w:p>
    <w:p w14:paraId="13E1C456">
      <w:pPr>
        <w:pageBreakBefore w:val="0"/>
        <w:widowControl w:val="0"/>
        <w:kinsoku/>
        <w:wordWrap/>
        <w:overflowPunct/>
        <w:topLinePunct w:val="0"/>
        <w:autoSpaceDE/>
        <w:autoSpaceDN/>
        <w:bidi w:val="0"/>
        <w:adjustRightInd w:val="0"/>
        <w:snapToGrid w:val="0"/>
        <w:spacing w:line="400" w:lineRule="exact"/>
        <w:ind w:firstLine="482" w:firstLineChars="200"/>
        <w:jc w:val="center"/>
        <w:textAlignment w:val="auto"/>
        <w:rPr>
          <w:rFonts w:ascii="宋体" w:hAnsi="宋体"/>
          <w:b/>
          <w:bCs/>
          <w:snapToGrid w:val="0"/>
          <w:sz w:val="24"/>
        </w:rPr>
      </w:pPr>
      <w:r>
        <w:rPr>
          <w:rFonts w:hint="eastAsia" w:ascii="宋体" w:hAnsi="宋体"/>
          <w:b/>
          <w:bCs/>
          <w:snapToGrid w:val="0"/>
          <w:sz w:val="24"/>
        </w:rPr>
        <w:t>响应文件（参考模板）</w:t>
      </w:r>
    </w:p>
    <w:p w14:paraId="083DB650">
      <w:pPr>
        <w:pageBreakBefore w:val="0"/>
        <w:widowControl w:val="0"/>
        <w:kinsoku/>
        <w:wordWrap/>
        <w:overflowPunct/>
        <w:topLinePunct w:val="0"/>
        <w:autoSpaceDE/>
        <w:autoSpaceDN/>
        <w:bidi w:val="0"/>
        <w:adjustRightInd w:val="0"/>
        <w:snapToGrid w:val="0"/>
        <w:spacing w:line="400" w:lineRule="exact"/>
        <w:textAlignment w:val="auto"/>
        <w:rPr>
          <w:rFonts w:ascii="宋体" w:hAnsi="宋体"/>
          <w:snapToGrid w:val="0"/>
          <w:sz w:val="24"/>
        </w:rPr>
      </w:pPr>
    </w:p>
    <w:p w14:paraId="605AACA6">
      <w:pPr>
        <w:pageBreakBefore w:val="0"/>
        <w:widowControl w:val="0"/>
        <w:kinsoku/>
        <w:wordWrap/>
        <w:overflowPunct/>
        <w:topLinePunct w:val="0"/>
        <w:autoSpaceDE/>
        <w:autoSpaceDN/>
        <w:bidi w:val="0"/>
        <w:adjustRightInd w:val="0"/>
        <w:snapToGrid w:val="0"/>
        <w:spacing w:line="400" w:lineRule="exact"/>
        <w:textAlignment w:val="auto"/>
        <w:rPr>
          <w:rFonts w:ascii="宋体" w:hAnsi="宋体"/>
          <w:snapToGrid w:val="0"/>
          <w:sz w:val="24"/>
        </w:rPr>
      </w:pPr>
      <w:r>
        <w:rPr>
          <w:rFonts w:hint="eastAsia" w:ascii="宋体" w:hAnsi="宋体"/>
          <w:snapToGrid w:val="0"/>
          <w:sz w:val="24"/>
        </w:rPr>
        <w:t>附件1</w:t>
      </w:r>
    </w:p>
    <w:p w14:paraId="5E6C9B53">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b/>
          <w:snapToGrid w:val="0"/>
          <w:sz w:val="24"/>
        </w:rPr>
      </w:pPr>
      <w:r>
        <w:rPr>
          <w:rFonts w:hint="eastAsia" w:ascii="宋体" w:hAnsi="宋体"/>
          <w:b/>
          <w:snapToGrid w:val="0"/>
          <w:sz w:val="24"/>
        </w:rPr>
        <w:t>报价函</w:t>
      </w:r>
    </w:p>
    <w:p w14:paraId="4C4F3472">
      <w:pPr>
        <w:pageBreakBefore w:val="0"/>
        <w:widowControl w:val="0"/>
        <w:kinsoku/>
        <w:wordWrap/>
        <w:overflowPunct/>
        <w:topLinePunct w:val="0"/>
        <w:autoSpaceDE/>
        <w:autoSpaceDN/>
        <w:bidi w:val="0"/>
        <w:adjustRightInd w:val="0"/>
        <w:snapToGrid w:val="0"/>
        <w:spacing w:line="400" w:lineRule="exact"/>
        <w:textAlignment w:val="auto"/>
        <w:rPr>
          <w:rFonts w:ascii="宋体" w:hAnsi="宋体"/>
          <w:snapToGrid w:val="0"/>
          <w:sz w:val="24"/>
        </w:rPr>
      </w:pPr>
      <w:r>
        <w:rPr>
          <w:rFonts w:hint="eastAsia" w:ascii="宋体" w:hAnsi="宋体"/>
          <w:snapToGrid w:val="0"/>
          <w:sz w:val="24"/>
        </w:rPr>
        <w:t>致：四川宝石花医院有限公司</w:t>
      </w:r>
    </w:p>
    <w:p w14:paraId="4B0A1CC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根据贵方【</w:t>
      </w:r>
      <w:r>
        <w:rPr>
          <w:rFonts w:hint="eastAsia" w:ascii="宋体" w:hAnsi="宋体"/>
          <w:snapToGrid w:val="0"/>
          <w:sz w:val="24"/>
          <w:u w:val="single"/>
        </w:rPr>
        <w:t xml:space="preserve">        </w:t>
      </w:r>
      <w:r>
        <w:rPr>
          <w:rFonts w:hint="eastAsia" w:ascii="宋体" w:hAnsi="宋体"/>
          <w:snapToGrid w:val="0"/>
          <w:sz w:val="24"/>
        </w:rPr>
        <w:t>】采购项目公告（采购编号：</w:t>
      </w:r>
      <w:r>
        <w:rPr>
          <w:rFonts w:hint="eastAsia" w:ascii="宋体" w:hAnsi="宋体"/>
          <w:snapToGrid w:val="0"/>
          <w:sz w:val="24"/>
          <w:u w:val="single"/>
        </w:rPr>
        <w:t xml:space="preserve">         </w:t>
      </w:r>
      <w:r>
        <w:rPr>
          <w:rFonts w:hint="eastAsia" w:ascii="宋体" w:hAnsi="宋体"/>
          <w:snapToGrid w:val="0"/>
          <w:sz w:val="24"/>
        </w:rPr>
        <w:t>），</w:t>
      </w:r>
      <w:r>
        <w:rPr>
          <w:rFonts w:hint="eastAsia" w:ascii="宋体" w:hAnsi="宋体"/>
          <w:snapToGrid w:val="0"/>
          <w:sz w:val="24"/>
          <w:u w:val="single"/>
        </w:rPr>
        <w:t xml:space="preserve">     </w:t>
      </w:r>
      <w:r>
        <w:rPr>
          <w:rFonts w:hint="eastAsia" w:ascii="宋体" w:hAnsi="宋体"/>
          <w:snapToGrid w:val="0"/>
          <w:sz w:val="24"/>
        </w:rPr>
        <w:t>（供应商全称）提交下述文件正本</w:t>
      </w:r>
      <w:r>
        <w:rPr>
          <w:rFonts w:hint="eastAsia" w:ascii="宋体" w:hAnsi="宋体"/>
          <w:snapToGrid w:val="0"/>
          <w:sz w:val="24"/>
          <w:u w:val="single"/>
        </w:rPr>
        <w:t xml:space="preserve">   </w:t>
      </w:r>
      <w:r>
        <w:rPr>
          <w:rFonts w:hint="eastAsia" w:ascii="宋体" w:hAnsi="宋体"/>
          <w:snapToGrid w:val="0"/>
          <w:sz w:val="24"/>
        </w:rPr>
        <w:t>份，副本</w:t>
      </w:r>
      <w:r>
        <w:rPr>
          <w:rFonts w:hint="eastAsia" w:ascii="宋体" w:hAnsi="宋体"/>
          <w:snapToGrid w:val="0"/>
          <w:sz w:val="24"/>
          <w:u w:val="single"/>
        </w:rPr>
        <w:t xml:space="preserve">   </w:t>
      </w:r>
      <w:r>
        <w:rPr>
          <w:rFonts w:hint="eastAsia" w:ascii="宋体" w:hAnsi="宋体"/>
          <w:snapToGrid w:val="0"/>
          <w:sz w:val="24"/>
        </w:rPr>
        <w:t>份。</w:t>
      </w:r>
    </w:p>
    <w:p w14:paraId="49CA5765">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rPr>
      </w:pPr>
      <w:r>
        <w:rPr>
          <w:rFonts w:hint="eastAsia" w:ascii="宋体" w:hAnsi="宋体"/>
          <w:snapToGrid w:val="0"/>
          <w:sz w:val="24"/>
        </w:rPr>
        <w:t>（1）报价函</w:t>
      </w:r>
    </w:p>
    <w:p w14:paraId="1C4075F4">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rPr>
      </w:pPr>
      <w:r>
        <w:rPr>
          <w:rFonts w:hint="eastAsia" w:ascii="宋体" w:hAnsi="宋体"/>
          <w:snapToGrid w:val="0"/>
          <w:sz w:val="24"/>
        </w:rPr>
        <w:t>（2）法定代表人或负责人授权委托书（原件）以及授权委托人身份证复印件加盖鲜章（如法定代表人或负责人本人参加则提供法定代表人或负责人身份证复印件加盖鲜章）</w:t>
      </w:r>
    </w:p>
    <w:p w14:paraId="11C500DD">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rPr>
      </w:pPr>
      <w:r>
        <w:rPr>
          <w:rFonts w:hint="eastAsia" w:ascii="宋体" w:hAnsi="宋体"/>
          <w:snapToGrid w:val="0"/>
          <w:sz w:val="24"/>
        </w:rPr>
        <w:t>（3）供应商资质证明文件（如营业执照、许可证等资质复印件加盖鲜章）</w:t>
      </w:r>
    </w:p>
    <w:p w14:paraId="6C7A171B">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rPr>
      </w:pPr>
      <w:r>
        <w:rPr>
          <w:rFonts w:hint="eastAsia" w:ascii="宋体" w:hAnsi="宋体"/>
          <w:snapToGrid w:val="0"/>
          <w:sz w:val="24"/>
        </w:rPr>
        <w:t>（4）报价表</w:t>
      </w:r>
    </w:p>
    <w:p w14:paraId="190956DB">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rPr>
      </w:pPr>
      <w:r>
        <w:rPr>
          <w:rFonts w:hint="eastAsia" w:ascii="宋体" w:hAnsi="宋体"/>
          <w:snapToGrid w:val="0"/>
          <w:sz w:val="24"/>
        </w:rPr>
        <w:t>（5）能够证明供应商履约能力的有关资信资料等</w:t>
      </w:r>
    </w:p>
    <w:p w14:paraId="6111E109">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rPr>
      </w:pPr>
      <w:r>
        <w:rPr>
          <w:rFonts w:hint="eastAsia" w:ascii="宋体" w:hAnsi="宋体"/>
          <w:snapToGrid w:val="0"/>
          <w:sz w:val="24"/>
        </w:rPr>
        <w:t>（6）诚信廉洁承诺书</w:t>
      </w:r>
    </w:p>
    <w:p w14:paraId="37FF3113">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rPr>
      </w:pPr>
      <w:r>
        <w:rPr>
          <w:rFonts w:hint="eastAsia" w:ascii="宋体" w:hAnsi="宋体"/>
          <w:snapToGrid w:val="0"/>
          <w:sz w:val="24"/>
        </w:rPr>
        <w:t>（7）合同签署承诺书</w:t>
      </w:r>
    </w:p>
    <w:p w14:paraId="2BFA6F81">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据此函，签字代表宣布同意如下：</w:t>
      </w:r>
    </w:p>
    <w:p w14:paraId="7DC6847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（1）供应商将按照谈判文件说明的规定履行合同责任和义务；</w:t>
      </w:r>
    </w:p>
    <w:p w14:paraId="3779EC64">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（2）供应商已清楚全部谈判文件内容，包括修改文件（如有的话）以及全部参考资料和有关附件。供应商完全清楚应该放弃提出一切存有含糊不清或误解的权利；</w:t>
      </w:r>
    </w:p>
    <w:p w14:paraId="0DEF3F53">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（3）自报价起有效期为【</w:t>
      </w:r>
      <w:r>
        <w:rPr>
          <w:rFonts w:hint="eastAsia" w:ascii="宋体" w:hAnsi="宋体"/>
          <w:snapToGrid w:val="0"/>
          <w:sz w:val="24"/>
          <w:u w:val="single"/>
        </w:rPr>
        <w:t xml:space="preserve"> 90 </w:t>
      </w:r>
      <w:r>
        <w:rPr>
          <w:rFonts w:hint="eastAsia" w:ascii="宋体" w:hAnsi="宋体"/>
          <w:snapToGrid w:val="0"/>
          <w:sz w:val="24"/>
        </w:rPr>
        <w:t>】个日历日；</w:t>
      </w:r>
    </w:p>
    <w:p w14:paraId="13756566">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bookmarkStart w:id="2" w:name="OLE_LINK3"/>
      <w:r>
        <w:rPr>
          <w:rFonts w:hint="eastAsia" w:ascii="宋体" w:hAnsi="宋体"/>
          <w:snapToGrid w:val="0"/>
          <w:sz w:val="24"/>
        </w:rPr>
        <w:t>（4）供应商同意提供采购人可能要求的有关数据或资料，完全理解采购人不一定要接受收到的任何文件；</w:t>
      </w:r>
    </w:p>
    <w:bookmarkEnd w:id="2"/>
    <w:p w14:paraId="7BA483A5">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（5）与本文件有关的一切正式往来通讯请寄：</w:t>
      </w:r>
    </w:p>
    <w:p w14:paraId="5C88EB5B">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地址：</w:t>
      </w:r>
      <w:r>
        <w:rPr>
          <w:rFonts w:hint="eastAsia" w:ascii="宋体" w:hAnsi="宋体"/>
          <w:snapToGrid w:val="0"/>
          <w:sz w:val="24"/>
          <w:u w:val="single"/>
        </w:rPr>
        <w:t xml:space="preserve">                   </w:t>
      </w:r>
      <w:r>
        <w:rPr>
          <w:rFonts w:hint="eastAsia" w:ascii="宋体" w:hAnsi="宋体"/>
          <w:snapToGrid w:val="0"/>
          <w:sz w:val="24"/>
        </w:rPr>
        <w:t xml:space="preserve"> 邮编：</w:t>
      </w:r>
      <w:r>
        <w:rPr>
          <w:rFonts w:hint="eastAsia" w:ascii="宋体" w:hAnsi="宋体"/>
          <w:snapToGrid w:val="0"/>
          <w:sz w:val="24"/>
          <w:u w:val="single"/>
        </w:rPr>
        <w:t xml:space="preserve">                   </w:t>
      </w:r>
    </w:p>
    <w:p w14:paraId="0F7157B0">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电话：</w:t>
      </w:r>
      <w:r>
        <w:rPr>
          <w:rFonts w:hint="eastAsia" w:ascii="宋体" w:hAnsi="宋体"/>
          <w:snapToGrid w:val="0"/>
          <w:sz w:val="24"/>
          <w:u w:val="single"/>
        </w:rPr>
        <w:t xml:space="preserve">                   </w:t>
      </w:r>
      <w:r>
        <w:rPr>
          <w:rFonts w:hint="eastAsia" w:ascii="宋体" w:hAnsi="宋体"/>
          <w:snapToGrid w:val="0"/>
          <w:sz w:val="24"/>
        </w:rPr>
        <w:t xml:space="preserve"> 传真：</w:t>
      </w:r>
      <w:r>
        <w:rPr>
          <w:rFonts w:hint="eastAsia" w:ascii="宋体" w:hAnsi="宋体"/>
          <w:snapToGrid w:val="0"/>
          <w:sz w:val="24"/>
          <w:u w:val="single"/>
        </w:rPr>
        <w:t xml:space="preserve">                   </w:t>
      </w:r>
    </w:p>
    <w:p w14:paraId="0AFCA6BF">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p>
    <w:p w14:paraId="55F98E7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供应商代表姓名、职务：</w:t>
      </w:r>
      <w:r>
        <w:rPr>
          <w:rFonts w:hint="eastAsia" w:ascii="宋体" w:hAnsi="宋体"/>
          <w:snapToGrid w:val="0"/>
          <w:sz w:val="24"/>
          <w:u w:val="single"/>
        </w:rPr>
        <w:t xml:space="preserve">                    </w:t>
      </w:r>
    </w:p>
    <w:p w14:paraId="0541CFD8">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p>
    <w:p w14:paraId="303976B7">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供应商名称：</w:t>
      </w:r>
      <w:r>
        <w:rPr>
          <w:rFonts w:hint="eastAsia" w:ascii="宋体" w:hAnsi="宋体"/>
          <w:snapToGrid w:val="0"/>
          <w:sz w:val="24"/>
          <w:u w:val="single"/>
        </w:rPr>
        <w:t xml:space="preserve">            </w:t>
      </w:r>
      <w:r>
        <w:rPr>
          <w:rFonts w:hint="eastAsia" w:ascii="宋体" w:hAnsi="宋体"/>
          <w:snapToGrid w:val="0"/>
          <w:sz w:val="24"/>
        </w:rPr>
        <w:t>（公章）</w:t>
      </w:r>
    </w:p>
    <w:p w14:paraId="7A7E3928">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p>
    <w:p w14:paraId="3541AC52">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日期：   年   月   日</w:t>
      </w:r>
    </w:p>
    <w:p w14:paraId="40A973DB">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snapToGrid w:val="0"/>
          <w:sz w:val="24"/>
          <w:lang w:val="en-US" w:eastAsia="zh-CN"/>
        </w:rPr>
      </w:pPr>
      <w:r>
        <w:rPr>
          <w:rFonts w:ascii="宋体" w:hAnsi="宋体"/>
          <w:snapToGrid w:val="0"/>
          <w:sz w:val="24"/>
        </w:rPr>
        <w:br w:type="page"/>
      </w:r>
      <w:r>
        <w:rPr>
          <w:rFonts w:hint="eastAsia" w:ascii="宋体" w:hAnsi="宋体"/>
          <w:snapToGrid w:val="0"/>
          <w:sz w:val="24"/>
        </w:rPr>
        <w:t>附件</w:t>
      </w:r>
      <w:r>
        <w:rPr>
          <w:rFonts w:hint="eastAsia" w:ascii="宋体" w:hAnsi="宋体"/>
          <w:snapToGrid w:val="0"/>
          <w:sz w:val="24"/>
          <w:lang w:val="en-US" w:eastAsia="zh-CN"/>
        </w:rPr>
        <w:t>2</w:t>
      </w:r>
    </w:p>
    <w:p w14:paraId="7950251C">
      <w:pPr>
        <w:pageBreakBefore w:val="0"/>
        <w:widowControl w:val="0"/>
        <w:tabs>
          <w:tab w:val="left" w:pos="8316"/>
        </w:tabs>
        <w:kinsoku/>
        <w:wordWrap/>
        <w:overflowPunct/>
        <w:topLinePunct w:val="0"/>
        <w:autoSpaceDE/>
        <w:autoSpaceDN/>
        <w:bidi w:val="0"/>
        <w:spacing w:before="40" w:after="40" w:line="400" w:lineRule="exact"/>
        <w:jc w:val="center"/>
        <w:textAlignment w:val="auto"/>
        <w:outlineLvl w:val="2"/>
        <w:rPr>
          <w:rFonts w:hint="eastAsia" w:ascii="宋体" w:hAnsi="宋体" w:eastAsia="宋体" w:cs="宋体"/>
          <w:b/>
          <w:kern w:val="0"/>
          <w:sz w:val="24"/>
          <w:lang w:val="zh-CN" w:bidi="zh-CN"/>
        </w:rPr>
      </w:pPr>
      <w:bookmarkStart w:id="3" w:name="_Toc127456632"/>
      <w:r>
        <w:rPr>
          <w:rFonts w:hint="eastAsia" w:ascii="宋体" w:hAnsi="宋体" w:eastAsia="宋体" w:cs="宋体"/>
          <w:b/>
          <w:kern w:val="0"/>
          <w:sz w:val="24"/>
          <w:lang w:val="zh-CN" w:bidi="zh-CN"/>
        </w:rPr>
        <w:t>法定代表人身份证明</w:t>
      </w:r>
      <w:bookmarkEnd w:id="3"/>
    </w:p>
    <w:p w14:paraId="1F4A95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693700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单位名称：</w:t>
      </w:r>
      <w:r>
        <w:rPr>
          <w:rFonts w:hint="eastAsia" w:ascii="宋体" w:hAnsi="宋体" w:eastAsia="宋体" w:cs="宋体"/>
          <w:kern w:val="0"/>
          <w:sz w:val="24"/>
          <w:u w:val="single"/>
          <w:lang w:bidi="en-US"/>
        </w:rPr>
        <w:t xml:space="preserve">                                             </w:t>
      </w:r>
    </w:p>
    <w:p w14:paraId="5BD3A2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67181D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单位性质：</w:t>
      </w:r>
      <w:r>
        <w:rPr>
          <w:rFonts w:hint="eastAsia" w:ascii="宋体" w:hAnsi="宋体" w:eastAsia="宋体" w:cs="宋体"/>
          <w:kern w:val="0"/>
          <w:sz w:val="24"/>
          <w:u w:val="single"/>
          <w:lang w:bidi="en-US"/>
        </w:rPr>
        <w:t xml:space="preserve">                                             </w:t>
      </w:r>
    </w:p>
    <w:p w14:paraId="13ED51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1CBE52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地    址：</w:t>
      </w:r>
      <w:r>
        <w:rPr>
          <w:rFonts w:hint="eastAsia" w:ascii="宋体" w:hAnsi="宋体" w:eastAsia="宋体" w:cs="宋体"/>
          <w:kern w:val="0"/>
          <w:sz w:val="24"/>
          <w:u w:val="single"/>
          <w:lang w:bidi="en-US"/>
        </w:rPr>
        <w:t xml:space="preserve">                                             </w:t>
      </w:r>
    </w:p>
    <w:p w14:paraId="566305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0369D8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成立时间：</w:t>
      </w:r>
      <w:r>
        <w:rPr>
          <w:rFonts w:hint="eastAsia" w:ascii="宋体" w:hAnsi="宋体" w:eastAsia="宋体" w:cs="宋体"/>
          <w:kern w:val="0"/>
          <w:sz w:val="24"/>
          <w:u w:val="single"/>
          <w:lang w:bidi="en-US"/>
        </w:rPr>
        <w:t xml:space="preserve">           </w:t>
      </w:r>
      <w:r>
        <w:rPr>
          <w:rFonts w:hint="eastAsia" w:ascii="宋体" w:hAnsi="宋体" w:eastAsia="宋体" w:cs="宋体"/>
          <w:kern w:val="0"/>
          <w:sz w:val="24"/>
          <w:lang w:bidi="en-US"/>
        </w:rPr>
        <w:t>年</w:t>
      </w:r>
      <w:r>
        <w:rPr>
          <w:rFonts w:hint="eastAsia" w:ascii="宋体" w:hAnsi="宋体" w:eastAsia="宋体" w:cs="宋体"/>
          <w:kern w:val="0"/>
          <w:sz w:val="24"/>
          <w:u w:val="single"/>
          <w:lang w:bidi="en-US"/>
        </w:rPr>
        <w:t xml:space="preserve">           </w:t>
      </w:r>
      <w:r>
        <w:rPr>
          <w:rFonts w:hint="eastAsia" w:ascii="宋体" w:hAnsi="宋体" w:eastAsia="宋体" w:cs="宋体"/>
          <w:kern w:val="0"/>
          <w:sz w:val="24"/>
          <w:lang w:bidi="en-US"/>
        </w:rPr>
        <w:t>月</w:t>
      </w:r>
      <w:r>
        <w:rPr>
          <w:rFonts w:hint="eastAsia" w:ascii="宋体" w:hAnsi="宋体" w:eastAsia="宋体" w:cs="宋体"/>
          <w:kern w:val="0"/>
          <w:sz w:val="24"/>
          <w:u w:val="single"/>
          <w:lang w:bidi="en-US"/>
        </w:rPr>
        <w:t xml:space="preserve">           </w:t>
      </w:r>
      <w:r>
        <w:rPr>
          <w:rFonts w:hint="eastAsia" w:ascii="宋体" w:hAnsi="宋体" w:eastAsia="宋体" w:cs="宋体"/>
          <w:kern w:val="0"/>
          <w:sz w:val="24"/>
          <w:lang w:bidi="en-US"/>
        </w:rPr>
        <w:t>日</w:t>
      </w:r>
    </w:p>
    <w:p w14:paraId="47B848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788EE2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经营期限：</w:t>
      </w:r>
      <w:r>
        <w:rPr>
          <w:rFonts w:hint="eastAsia" w:ascii="宋体" w:hAnsi="宋体" w:eastAsia="宋体" w:cs="宋体"/>
          <w:kern w:val="0"/>
          <w:sz w:val="24"/>
          <w:u w:val="single"/>
          <w:lang w:bidi="en-US"/>
        </w:rPr>
        <w:t xml:space="preserve">                                             </w:t>
      </w:r>
    </w:p>
    <w:p w14:paraId="34146B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70FBE1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姓名：</w:t>
      </w:r>
      <w:r>
        <w:rPr>
          <w:rFonts w:hint="eastAsia" w:ascii="宋体" w:hAnsi="宋体" w:eastAsia="宋体" w:cs="宋体"/>
          <w:kern w:val="0"/>
          <w:sz w:val="24"/>
          <w:u w:val="single"/>
          <w:lang w:bidi="en-US"/>
        </w:rPr>
        <w:t xml:space="preserve">          </w:t>
      </w:r>
      <w:r>
        <w:rPr>
          <w:rFonts w:hint="eastAsia" w:ascii="宋体" w:hAnsi="宋体" w:eastAsia="宋体" w:cs="宋体"/>
          <w:kern w:val="0"/>
          <w:sz w:val="24"/>
          <w:lang w:bidi="en-US"/>
        </w:rPr>
        <w:t>性别：</w:t>
      </w:r>
      <w:r>
        <w:rPr>
          <w:rFonts w:hint="eastAsia" w:ascii="宋体" w:hAnsi="宋体" w:eastAsia="宋体" w:cs="宋体"/>
          <w:kern w:val="0"/>
          <w:sz w:val="24"/>
          <w:u w:val="single"/>
          <w:lang w:bidi="en-US"/>
        </w:rPr>
        <w:t xml:space="preserve">          </w:t>
      </w:r>
      <w:r>
        <w:rPr>
          <w:rFonts w:hint="eastAsia" w:ascii="宋体" w:hAnsi="宋体" w:eastAsia="宋体" w:cs="宋体"/>
          <w:kern w:val="0"/>
          <w:sz w:val="24"/>
          <w:lang w:bidi="en-US"/>
        </w:rPr>
        <w:t>年龄：</w:t>
      </w:r>
      <w:r>
        <w:rPr>
          <w:rFonts w:hint="eastAsia" w:ascii="宋体" w:hAnsi="宋体" w:eastAsia="宋体" w:cs="宋体"/>
          <w:kern w:val="0"/>
          <w:sz w:val="24"/>
          <w:u w:val="single"/>
          <w:lang w:bidi="en-US"/>
        </w:rPr>
        <w:t xml:space="preserve">          </w:t>
      </w:r>
      <w:r>
        <w:rPr>
          <w:rFonts w:hint="eastAsia" w:ascii="宋体" w:hAnsi="宋体" w:eastAsia="宋体" w:cs="宋体"/>
          <w:kern w:val="0"/>
          <w:sz w:val="24"/>
          <w:lang w:bidi="en-US"/>
        </w:rPr>
        <w:t>职务：</w:t>
      </w:r>
      <w:r>
        <w:rPr>
          <w:rFonts w:hint="eastAsia" w:ascii="宋体" w:hAnsi="宋体" w:eastAsia="宋体" w:cs="宋体"/>
          <w:kern w:val="0"/>
          <w:sz w:val="24"/>
          <w:u w:val="single"/>
          <w:lang w:bidi="en-US"/>
        </w:rPr>
        <w:t xml:space="preserve">          </w:t>
      </w:r>
    </w:p>
    <w:p w14:paraId="17C314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340943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系</w:t>
      </w:r>
      <w:r>
        <w:rPr>
          <w:rFonts w:hint="eastAsia" w:ascii="宋体" w:hAnsi="宋体" w:eastAsia="宋体" w:cs="宋体"/>
          <w:kern w:val="0"/>
          <w:sz w:val="24"/>
          <w:u w:val="single"/>
          <w:lang w:bidi="en-US"/>
        </w:rPr>
        <w:t xml:space="preserve">                （供应商名称）         </w:t>
      </w:r>
      <w:r>
        <w:rPr>
          <w:rFonts w:hint="eastAsia" w:ascii="宋体" w:hAnsi="宋体" w:eastAsia="宋体" w:cs="宋体"/>
          <w:kern w:val="0"/>
          <w:sz w:val="24"/>
          <w:lang w:bidi="en-US"/>
        </w:rPr>
        <w:t>的法定代表人。</w:t>
      </w:r>
    </w:p>
    <w:p w14:paraId="79F01C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777843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特此证明。</w:t>
      </w:r>
    </w:p>
    <w:p w14:paraId="728C89FE">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kern w:val="0"/>
          <w:sz w:val="24"/>
          <w:lang w:bidi="en-US"/>
        </w:rPr>
      </w:pPr>
    </w:p>
    <w:p w14:paraId="79849A63">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kern w:val="0"/>
          <w:sz w:val="24"/>
          <w:lang w:bidi="en-US"/>
        </w:rPr>
      </w:pPr>
    </w:p>
    <w:p w14:paraId="42BB09B6">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kern w:val="0"/>
          <w:sz w:val="24"/>
          <w:lang w:bidi="en-US"/>
        </w:rPr>
      </w:pPr>
    </w:p>
    <w:p w14:paraId="0AA57CBC">
      <w:pPr>
        <w:pageBreakBefore w:val="0"/>
        <w:widowControl w:val="0"/>
        <w:tabs>
          <w:tab w:val="left" w:pos="7334"/>
          <w:tab w:val="left" w:pos="7814"/>
          <w:tab w:val="left" w:pos="7818"/>
          <w:tab w:val="left" w:pos="8548"/>
        </w:tabs>
        <w:kinsoku/>
        <w:wordWrap/>
        <w:overflowPunct/>
        <w:topLinePunct w:val="0"/>
        <w:autoSpaceDE/>
        <w:autoSpaceDN/>
        <w:bidi w:val="0"/>
        <w:spacing w:line="400" w:lineRule="exact"/>
        <w:ind w:left="1920" w:firstLine="23"/>
        <w:jc w:val="left"/>
        <w:textAlignment w:val="auto"/>
        <w:rPr>
          <w:rFonts w:hint="eastAsia" w:ascii="宋体" w:hAnsi="宋体" w:eastAsia="宋体" w:cs="宋体"/>
          <w:sz w:val="24"/>
          <w:u w:val="single"/>
          <w:lang w:val="zh-TW" w:eastAsia="zh-TW" w:bidi="zh-TW"/>
        </w:rPr>
      </w:pPr>
      <w:r>
        <w:rPr>
          <w:rFonts w:hint="eastAsia" w:ascii="宋体" w:hAnsi="宋体" w:eastAsia="宋体" w:cs="宋体"/>
          <w:sz w:val="24"/>
          <w:lang w:val="zh-TW" w:eastAsia="zh-TW" w:bidi="zh-TW"/>
        </w:rPr>
        <w:t>供应商：</w:t>
      </w:r>
      <w:r>
        <w:rPr>
          <w:rFonts w:hint="eastAsia" w:ascii="宋体" w:hAnsi="宋体" w:eastAsia="宋体" w:cs="宋体"/>
          <w:sz w:val="24"/>
          <w:u w:val="single"/>
          <w:lang w:val="zh-TW" w:eastAsia="zh-TW" w:bidi="zh-TW"/>
        </w:rPr>
        <w:t xml:space="preserve"> </w:t>
      </w:r>
      <w:r>
        <w:rPr>
          <w:rFonts w:hint="eastAsia" w:ascii="宋体" w:hAnsi="宋体" w:eastAsia="宋体" w:cs="宋体"/>
          <w:sz w:val="24"/>
          <w:u w:val="single"/>
          <w:lang w:val="zh-TW" w:eastAsia="zh-TW" w:bidi="zh-TW"/>
        </w:rPr>
        <w:tab/>
      </w:r>
      <w:r>
        <w:rPr>
          <w:rFonts w:hint="eastAsia" w:ascii="宋体" w:hAnsi="宋体" w:eastAsia="宋体" w:cs="宋体"/>
          <w:sz w:val="24"/>
          <w:u w:val="single"/>
          <w:lang w:val="zh-TW" w:eastAsia="zh-TW" w:bidi="zh-TW"/>
        </w:rPr>
        <w:t>（</w:t>
      </w:r>
      <w:r>
        <w:rPr>
          <w:rFonts w:hint="eastAsia" w:ascii="宋体" w:hAnsi="宋体" w:eastAsia="宋体" w:cs="宋体"/>
          <w:color w:val="000000"/>
          <w:kern w:val="0"/>
          <w:sz w:val="22"/>
          <w:szCs w:val="22"/>
          <w:u w:val="single"/>
          <w:lang w:val="zh-TW" w:bidi="zh-TW"/>
        </w:rPr>
        <w:t>盖</w:t>
      </w:r>
      <w:r>
        <w:rPr>
          <w:rFonts w:hint="eastAsia" w:ascii="宋体" w:hAnsi="宋体" w:eastAsia="宋体" w:cs="宋体"/>
          <w:color w:val="000000"/>
          <w:kern w:val="0"/>
          <w:sz w:val="22"/>
          <w:szCs w:val="22"/>
          <w:u w:val="single"/>
          <w:lang w:val="zh-TW" w:eastAsia="zh-TW" w:bidi="zh-TW"/>
        </w:rPr>
        <w:t>章</w:t>
      </w:r>
      <w:r>
        <w:rPr>
          <w:rFonts w:hint="eastAsia" w:ascii="宋体" w:hAnsi="宋体" w:eastAsia="宋体" w:cs="宋体"/>
          <w:color w:val="000000"/>
          <w:sz w:val="24"/>
          <w:u w:val="single"/>
          <w:lang w:val="zh-TW" w:eastAsia="zh-TW" w:bidi="zh-TW"/>
        </w:rPr>
        <w:t>）</w:t>
      </w:r>
    </w:p>
    <w:p w14:paraId="75CCEF57">
      <w:pPr>
        <w:pageBreakBefore w:val="0"/>
        <w:widowControl w:val="0"/>
        <w:tabs>
          <w:tab w:val="left" w:pos="960"/>
          <w:tab w:val="left" w:pos="2160"/>
          <w:tab w:val="left" w:pos="3360"/>
        </w:tabs>
        <w:kinsoku/>
        <w:wordWrap/>
        <w:overflowPunct/>
        <w:topLinePunct w:val="0"/>
        <w:autoSpaceDE/>
        <w:autoSpaceDN/>
        <w:bidi w:val="0"/>
        <w:spacing w:after="360" w:line="400" w:lineRule="exact"/>
        <w:ind w:left="1920" w:right="480"/>
        <w:jc w:val="right"/>
        <w:textAlignment w:val="auto"/>
        <w:rPr>
          <w:rFonts w:hint="eastAsia" w:ascii="宋体" w:hAnsi="宋体" w:eastAsia="宋体" w:cs="宋体"/>
          <w:sz w:val="24"/>
          <w:lang w:val="zh-TW" w:eastAsia="zh-TW" w:bidi="zh-TW"/>
        </w:rPr>
      </w:pPr>
      <w:r>
        <w:rPr>
          <w:rFonts w:hint="eastAsia" w:ascii="宋体" w:hAnsi="宋体" w:eastAsia="宋体" w:cs="宋体"/>
          <w:sz w:val="24"/>
          <w:u w:val="single"/>
          <w:lang w:bidi="zh-TW"/>
        </w:rPr>
        <w:t xml:space="preserve">      </w:t>
      </w:r>
      <w:r>
        <w:rPr>
          <w:rFonts w:hint="eastAsia" w:ascii="宋体" w:hAnsi="宋体" w:eastAsia="宋体" w:cs="宋体"/>
          <w:sz w:val="24"/>
          <w:lang w:val="zh-TW" w:eastAsia="zh-TW" w:bidi="zh-TW"/>
        </w:rPr>
        <w:t>年</w:t>
      </w:r>
      <w:r>
        <w:rPr>
          <w:rFonts w:hint="eastAsia" w:ascii="宋体" w:hAnsi="宋体" w:eastAsia="宋体" w:cs="宋体"/>
          <w:sz w:val="24"/>
          <w:u w:val="single"/>
          <w:lang w:val="zh-TW" w:eastAsia="zh-TW" w:bidi="zh-TW"/>
        </w:rPr>
        <w:t xml:space="preserve"> </w:t>
      </w:r>
      <w:r>
        <w:rPr>
          <w:rFonts w:hint="eastAsia" w:ascii="宋体" w:hAnsi="宋体" w:eastAsia="宋体" w:cs="宋体"/>
          <w:sz w:val="24"/>
          <w:u w:val="single"/>
          <w:lang w:bidi="zh-TW"/>
        </w:rPr>
        <w:t xml:space="preserve">   </w:t>
      </w:r>
      <w:r>
        <w:rPr>
          <w:rFonts w:hint="eastAsia" w:ascii="宋体" w:hAnsi="宋体" w:eastAsia="宋体" w:cs="宋体"/>
          <w:sz w:val="24"/>
          <w:u w:val="single"/>
          <w:lang w:val="zh-TW" w:eastAsia="zh-TW" w:bidi="zh-TW"/>
        </w:rPr>
        <w:tab/>
      </w:r>
      <w:r>
        <w:rPr>
          <w:rFonts w:hint="eastAsia" w:ascii="宋体" w:hAnsi="宋体" w:eastAsia="宋体" w:cs="宋体"/>
          <w:sz w:val="24"/>
          <w:lang w:val="zh-TW" w:eastAsia="zh-TW" w:bidi="zh-TW"/>
        </w:rPr>
        <w:t>月</w:t>
      </w:r>
      <w:r>
        <w:rPr>
          <w:rFonts w:hint="eastAsia" w:ascii="宋体" w:hAnsi="宋体" w:eastAsia="宋体" w:cs="宋体"/>
          <w:sz w:val="24"/>
          <w:u w:val="single"/>
          <w:lang w:val="zh-TW" w:eastAsia="zh-TW" w:bidi="zh-TW"/>
        </w:rPr>
        <w:t xml:space="preserve"> </w:t>
      </w:r>
      <w:r>
        <w:rPr>
          <w:rFonts w:hint="eastAsia" w:ascii="宋体" w:hAnsi="宋体" w:eastAsia="宋体" w:cs="宋体"/>
          <w:sz w:val="24"/>
          <w:u w:val="single"/>
          <w:lang w:bidi="zh-TW"/>
        </w:rPr>
        <w:t xml:space="preserve">  </w:t>
      </w:r>
      <w:r>
        <w:rPr>
          <w:rFonts w:hint="eastAsia" w:ascii="宋体" w:hAnsi="宋体" w:eastAsia="宋体" w:cs="宋体"/>
          <w:sz w:val="24"/>
          <w:u w:val="single"/>
          <w:lang w:val="zh-TW" w:eastAsia="zh-TW" w:bidi="zh-TW"/>
        </w:rPr>
        <w:tab/>
      </w:r>
      <w:r>
        <w:rPr>
          <w:rFonts w:hint="eastAsia" w:ascii="宋体" w:hAnsi="宋体" w:eastAsia="宋体" w:cs="宋体"/>
          <w:sz w:val="24"/>
          <w:lang w:val="zh-TW" w:eastAsia="zh-TW" w:bidi="zh-TW"/>
        </w:rPr>
        <w:t>日</w:t>
      </w:r>
    </w:p>
    <w:p w14:paraId="05FF9344">
      <w:pPr>
        <w:pageBreakBefore w:val="0"/>
        <w:widowControl w:val="0"/>
        <w:kinsoku/>
        <w:wordWrap/>
        <w:overflowPunct/>
        <w:topLinePunct w:val="0"/>
        <w:autoSpaceDE/>
        <w:autoSpaceDN/>
        <w:bidi w:val="0"/>
        <w:spacing w:line="400" w:lineRule="exact"/>
        <w:ind w:firstLine="3870"/>
        <w:jc w:val="center"/>
        <w:textAlignment w:val="auto"/>
        <w:rPr>
          <w:rFonts w:hint="eastAsia" w:ascii="宋体" w:hAnsi="宋体" w:eastAsia="宋体" w:cs="宋体"/>
          <w:kern w:val="0"/>
          <w:sz w:val="24"/>
          <w:lang w:bidi="en-US"/>
        </w:rPr>
      </w:pPr>
    </w:p>
    <w:p w14:paraId="29E5E170">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kern w:val="0"/>
          <w:sz w:val="24"/>
          <w:lang w:bidi="en-US"/>
        </w:rPr>
      </w:pPr>
    </w:p>
    <w:p w14:paraId="4C6F6D25">
      <w:pPr>
        <w:pageBreakBefore w:val="0"/>
        <w:widowControl w:val="0"/>
        <w:kinsoku/>
        <w:wordWrap/>
        <w:overflowPunct/>
        <w:topLinePunct w:val="0"/>
        <w:autoSpaceDE/>
        <w:autoSpaceDN/>
        <w:bidi w:val="0"/>
        <w:spacing w:after="360" w:line="400" w:lineRule="exact"/>
        <w:jc w:val="left"/>
        <w:textAlignment w:val="auto"/>
        <w:rPr>
          <w:rFonts w:hint="eastAsia" w:ascii="宋体" w:hAnsi="宋体" w:eastAsia="宋体" w:cs="宋体"/>
          <w:sz w:val="24"/>
          <w:lang w:val="zh-TW" w:eastAsia="zh-TW" w:bidi="zh-TW"/>
        </w:rPr>
      </w:pPr>
      <w:r>
        <w:rPr>
          <w:rFonts w:hint="eastAsia" w:ascii="宋体" w:hAnsi="宋体" w:eastAsia="宋体" w:cs="宋体"/>
          <w:sz w:val="24"/>
          <w:lang w:val="zh-TW" w:eastAsia="zh-TW" w:bidi="zh-TW"/>
        </w:rPr>
        <w:t>附：</w:t>
      </w:r>
      <w:r>
        <w:rPr>
          <w:rFonts w:hint="eastAsia" w:ascii="宋体" w:hAnsi="宋体" w:eastAsia="宋体" w:cs="宋体"/>
          <w:sz w:val="24"/>
          <w:lang w:val="zh-TW" w:bidi="zh-TW"/>
        </w:rPr>
        <w:t>法定</w:t>
      </w:r>
      <w:r>
        <w:rPr>
          <w:rFonts w:hint="eastAsia" w:ascii="宋体" w:hAnsi="宋体" w:eastAsia="宋体" w:cs="宋体"/>
          <w:sz w:val="24"/>
          <w:lang w:val="zh-TW" w:eastAsia="zh-TW" w:bidi="zh-TW"/>
        </w:rPr>
        <w:t>代表人身份证复印件身份证复印件。</w:t>
      </w:r>
    </w:p>
    <w:tbl>
      <w:tblPr>
        <w:tblStyle w:val="6"/>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9"/>
        <w:gridCol w:w="4636"/>
      </w:tblGrid>
      <w:tr w14:paraId="6BD5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trPr>
        <w:tc>
          <w:tcPr>
            <w:tcW w:w="4579" w:type="dxa"/>
            <w:noWrap w:val="0"/>
            <w:vAlign w:val="top"/>
          </w:tcPr>
          <w:p w14:paraId="13C7CDF0">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lang w:bidi="en-US"/>
              </w:rPr>
            </w:pPr>
          </w:p>
          <w:p w14:paraId="40317E7E">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lang w:bidi="en-US"/>
              </w:rPr>
            </w:pPr>
          </w:p>
          <w:p w14:paraId="23D4EB8E">
            <w:pPr>
              <w:pageBreakBefore w:val="0"/>
              <w:widowControl w:val="0"/>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000000"/>
                <w:kern w:val="0"/>
                <w:sz w:val="24"/>
                <w:lang w:bidi="en-US"/>
              </w:rPr>
            </w:pPr>
            <w:r>
              <w:rPr>
                <w:rFonts w:hint="eastAsia" w:ascii="宋体" w:hAnsi="宋体" w:eastAsia="宋体" w:cs="宋体"/>
                <w:sz w:val="24"/>
                <w:lang w:val="zh-TW" w:eastAsia="zh-TW" w:bidi="zh-TW"/>
              </w:rPr>
              <w:t>法定代表人身份证复印件正面</w:t>
            </w:r>
          </w:p>
        </w:tc>
        <w:tc>
          <w:tcPr>
            <w:tcW w:w="4636" w:type="dxa"/>
            <w:noWrap w:val="0"/>
            <w:vAlign w:val="top"/>
          </w:tcPr>
          <w:p w14:paraId="77D8CEA2">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lang w:bidi="en-US"/>
              </w:rPr>
            </w:pPr>
          </w:p>
          <w:p w14:paraId="07AA9649">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lang w:bidi="en-US"/>
              </w:rPr>
            </w:pPr>
          </w:p>
          <w:p w14:paraId="0700EC4C">
            <w:pPr>
              <w:pageBreakBefore w:val="0"/>
              <w:widowControl w:val="0"/>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000000"/>
                <w:kern w:val="0"/>
                <w:sz w:val="24"/>
                <w:lang w:eastAsia="zh-TW" w:bidi="en-US"/>
              </w:rPr>
            </w:pPr>
            <w:r>
              <w:rPr>
                <w:rFonts w:hint="eastAsia" w:ascii="宋体" w:hAnsi="宋体" w:eastAsia="宋体" w:cs="宋体"/>
                <w:sz w:val="24"/>
                <w:lang w:val="zh-TW" w:eastAsia="zh-TW" w:bidi="zh-TW"/>
              </w:rPr>
              <w:t>法定代表人身份证复印件反面</w:t>
            </w:r>
          </w:p>
        </w:tc>
      </w:tr>
    </w:tbl>
    <w:p w14:paraId="4454AB4E">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p>
    <w:p w14:paraId="6B74A643">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snapToGrid w:val="0"/>
          <w:sz w:val="24"/>
          <w:lang w:val="en-US" w:eastAsia="zh-CN"/>
        </w:rPr>
      </w:pPr>
      <w:r>
        <w:rPr>
          <w:rFonts w:hint="eastAsia" w:ascii="宋体" w:hAnsi="宋体"/>
          <w:snapToGrid w:val="0"/>
          <w:sz w:val="24"/>
        </w:rPr>
        <w:t>附件</w:t>
      </w:r>
      <w:r>
        <w:rPr>
          <w:rFonts w:hint="eastAsia" w:ascii="宋体" w:hAnsi="宋体"/>
          <w:snapToGrid w:val="0"/>
          <w:sz w:val="24"/>
          <w:lang w:val="en-US" w:eastAsia="zh-CN"/>
        </w:rPr>
        <w:t>3</w:t>
      </w:r>
    </w:p>
    <w:p w14:paraId="4344C50A">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b/>
          <w:snapToGrid w:val="0"/>
          <w:sz w:val="24"/>
        </w:rPr>
      </w:pPr>
      <w:r>
        <w:rPr>
          <w:rFonts w:hint="eastAsia" w:ascii="宋体" w:hAnsi="宋体"/>
          <w:b/>
          <w:snapToGrid w:val="0"/>
          <w:sz w:val="24"/>
        </w:rPr>
        <w:t>法定代表人授权委托书</w:t>
      </w:r>
    </w:p>
    <w:p w14:paraId="3DA43BC9">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b/>
          <w:snapToGrid w:val="0"/>
          <w:sz w:val="24"/>
        </w:rPr>
      </w:pPr>
    </w:p>
    <w:p w14:paraId="492BA70E">
      <w:pPr>
        <w:pageBreakBefore w:val="0"/>
        <w:widowControl w:val="0"/>
        <w:kinsoku/>
        <w:wordWrap/>
        <w:overflowPunct/>
        <w:topLinePunct w:val="0"/>
        <w:autoSpaceDE/>
        <w:autoSpaceDN/>
        <w:bidi w:val="0"/>
        <w:adjustRightInd w:val="0"/>
        <w:snapToGrid w:val="0"/>
        <w:spacing w:line="400" w:lineRule="exact"/>
        <w:textAlignment w:val="auto"/>
        <w:rPr>
          <w:rFonts w:ascii="宋体" w:hAnsi="宋体"/>
          <w:snapToGrid w:val="0"/>
          <w:sz w:val="24"/>
        </w:rPr>
      </w:pPr>
      <w:r>
        <w:rPr>
          <w:rFonts w:hint="eastAsia" w:ascii="宋体" w:hAnsi="宋体"/>
          <w:snapToGrid w:val="0"/>
          <w:sz w:val="24"/>
        </w:rPr>
        <w:t>四川宝石花医院有限公司：</w:t>
      </w:r>
    </w:p>
    <w:p w14:paraId="7840F726">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u w:val="single"/>
        </w:rPr>
        <w:t xml:space="preserve">                </w:t>
      </w:r>
      <w:r>
        <w:rPr>
          <w:rFonts w:hint="eastAsia" w:ascii="宋体" w:hAnsi="宋体"/>
          <w:snapToGrid w:val="0"/>
          <w:sz w:val="24"/>
        </w:rPr>
        <w:t>（供应商全称）法定代表人</w:t>
      </w:r>
      <w:r>
        <w:rPr>
          <w:rFonts w:hint="eastAsia" w:ascii="宋体" w:hAnsi="宋体"/>
          <w:snapToGrid w:val="0"/>
          <w:sz w:val="24"/>
          <w:u w:val="single"/>
        </w:rPr>
        <w:t xml:space="preserve">       </w:t>
      </w:r>
      <w:r>
        <w:rPr>
          <w:rFonts w:hint="eastAsia" w:ascii="宋体" w:hAnsi="宋体"/>
          <w:snapToGrid w:val="0"/>
          <w:sz w:val="24"/>
        </w:rPr>
        <w:t>授权</w:t>
      </w:r>
      <w:r>
        <w:rPr>
          <w:rFonts w:hint="eastAsia" w:ascii="宋体" w:hAnsi="宋体"/>
          <w:snapToGrid w:val="0"/>
          <w:sz w:val="24"/>
          <w:u w:val="single"/>
        </w:rPr>
        <w:t xml:space="preserve">    </w:t>
      </w:r>
      <w:r>
        <w:rPr>
          <w:rFonts w:hint="eastAsia" w:ascii="宋体" w:hAnsi="宋体"/>
          <w:snapToGrid w:val="0"/>
          <w:sz w:val="24"/>
        </w:rPr>
        <w:t>为全权代表，参加贵单位组织的</w:t>
      </w:r>
      <w:r>
        <w:rPr>
          <w:rFonts w:hint="eastAsia" w:ascii="宋体" w:hAnsi="宋体"/>
          <w:snapToGrid w:val="0"/>
          <w:sz w:val="24"/>
          <w:u w:val="single"/>
        </w:rPr>
        <w:t xml:space="preserve">                 </w:t>
      </w:r>
      <w:r>
        <w:rPr>
          <w:rFonts w:hint="eastAsia" w:ascii="宋体" w:hAnsi="宋体"/>
          <w:snapToGrid w:val="0"/>
          <w:sz w:val="24"/>
        </w:rPr>
        <w:t>（项目名称、项目编号）采购活动。全权代表在本次采购中所签署的一切文件和处理的一切有关事物，我公司均予承认。</w:t>
      </w:r>
    </w:p>
    <w:p w14:paraId="6BD3F52D">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本授权书    年   月   日签字生效。</w:t>
      </w:r>
    </w:p>
    <w:p w14:paraId="499CC1D4">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特此声明。</w:t>
      </w:r>
    </w:p>
    <w:p w14:paraId="49E65AA6">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p>
    <w:p w14:paraId="43B2F7AD">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法定代表人：</w:t>
      </w:r>
      <w:r>
        <w:rPr>
          <w:rFonts w:hint="eastAsia" w:ascii="宋体" w:hAnsi="宋体"/>
          <w:snapToGrid w:val="0"/>
          <w:sz w:val="24"/>
          <w:u w:val="single"/>
        </w:rPr>
        <w:t xml:space="preserve">                </w:t>
      </w:r>
      <w:r>
        <w:rPr>
          <w:rFonts w:hint="eastAsia" w:ascii="宋体" w:hAnsi="宋体"/>
          <w:snapToGrid w:val="0"/>
          <w:sz w:val="24"/>
        </w:rPr>
        <w:t>（签字并盖公章）</w:t>
      </w:r>
    </w:p>
    <w:p w14:paraId="5116AFAC">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p>
    <w:p w14:paraId="6BD568F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全权代表人：</w:t>
      </w:r>
      <w:r>
        <w:rPr>
          <w:rFonts w:hint="eastAsia" w:ascii="宋体" w:hAnsi="宋体"/>
          <w:snapToGrid w:val="0"/>
          <w:sz w:val="24"/>
          <w:u w:val="single"/>
        </w:rPr>
        <w:t xml:space="preserve">                </w:t>
      </w:r>
      <w:r>
        <w:rPr>
          <w:rFonts w:hint="eastAsia" w:ascii="宋体" w:hAnsi="宋体"/>
          <w:snapToGrid w:val="0"/>
          <w:sz w:val="24"/>
        </w:rPr>
        <w:t>（签字）</w:t>
      </w:r>
      <w:bookmarkStart w:id="4" w:name="_Toc169510420"/>
    </w:p>
    <w:p w14:paraId="31A9D749">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BBF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4261" w:type="dxa"/>
            <w:noWrap w:val="0"/>
            <w:vAlign w:val="center"/>
          </w:tcPr>
          <w:p w14:paraId="2D36C7EB">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snapToGrid w:val="0"/>
                <w:sz w:val="24"/>
              </w:rPr>
            </w:pPr>
            <w:r>
              <w:rPr>
                <w:rFonts w:hint="eastAsia" w:ascii="宋体" w:hAnsi="宋体"/>
                <w:snapToGrid w:val="0"/>
                <w:sz w:val="24"/>
              </w:rPr>
              <w:t>法定代表人身份证复印件正面</w:t>
            </w:r>
          </w:p>
        </w:tc>
        <w:tc>
          <w:tcPr>
            <w:tcW w:w="4261" w:type="dxa"/>
            <w:noWrap w:val="0"/>
            <w:vAlign w:val="center"/>
          </w:tcPr>
          <w:p w14:paraId="5AACBAD7">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snapToGrid w:val="0"/>
                <w:sz w:val="24"/>
              </w:rPr>
            </w:pPr>
            <w:r>
              <w:rPr>
                <w:rFonts w:hint="eastAsia" w:ascii="宋体" w:hAnsi="宋体"/>
                <w:snapToGrid w:val="0"/>
                <w:sz w:val="24"/>
              </w:rPr>
              <w:t>法定代表人身份证复印件背面</w:t>
            </w:r>
          </w:p>
        </w:tc>
      </w:tr>
      <w:tr w14:paraId="42A2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261" w:type="dxa"/>
            <w:noWrap w:val="0"/>
            <w:vAlign w:val="center"/>
          </w:tcPr>
          <w:p w14:paraId="5033B8F6">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snapToGrid w:val="0"/>
                <w:sz w:val="24"/>
              </w:rPr>
            </w:pPr>
            <w:r>
              <w:rPr>
                <w:rFonts w:hint="eastAsia" w:ascii="宋体" w:hAnsi="宋体"/>
                <w:snapToGrid w:val="0"/>
                <w:sz w:val="24"/>
              </w:rPr>
              <w:t>全权代表人身份证复印件正面</w:t>
            </w:r>
          </w:p>
        </w:tc>
        <w:tc>
          <w:tcPr>
            <w:tcW w:w="4261" w:type="dxa"/>
            <w:noWrap w:val="0"/>
            <w:vAlign w:val="center"/>
          </w:tcPr>
          <w:p w14:paraId="54D08773">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snapToGrid w:val="0"/>
                <w:sz w:val="24"/>
              </w:rPr>
            </w:pPr>
            <w:r>
              <w:rPr>
                <w:rFonts w:hint="eastAsia" w:ascii="宋体" w:hAnsi="宋体"/>
                <w:snapToGrid w:val="0"/>
                <w:sz w:val="24"/>
              </w:rPr>
              <w:t>全权代表人身份证复印件背面</w:t>
            </w:r>
          </w:p>
        </w:tc>
      </w:tr>
    </w:tbl>
    <w:p w14:paraId="6B77DAC0">
      <w:pPr>
        <w:pageBreakBefore w:val="0"/>
        <w:widowControl w:val="0"/>
        <w:kinsoku/>
        <w:wordWrap/>
        <w:overflowPunct/>
        <w:topLinePunct w:val="0"/>
        <w:autoSpaceDE/>
        <w:autoSpaceDN/>
        <w:bidi w:val="0"/>
        <w:adjustRightInd w:val="0"/>
        <w:snapToGrid w:val="0"/>
        <w:spacing w:line="400" w:lineRule="exact"/>
        <w:textAlignment w:val="auto"/>
        <w:rPr>
          <w:rFonts w:ascii="宋体" w:hAnsi="宋体"/>
          <w:snapToGrid w:val="0"/>
          <w:sz w:val="24"/>
        </w:rPr>
      </w:pPr>
    </w:p>
    <w:p w14:paraId="7CD04C5D">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ascii="宋体" w:hAnsi="宋体"/>
          <w:snapToGrid w:val="0"/>
          <w:sz w:val="24"/>
        </w:rPr>
        <w:br w:type="page"/>
      </w:r>
    </w:p>
    <w:p w14:paraId="69297340">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b/>
          <w:snapToGrid w:val="0"/>
          <w:sz w:val="24"/>
          <w:lang w:val="en-US" w:eastAsia="zh-CN"/>
        </w:rPr>
      </w:pPr>
      <w:r>
        <w:rPr>
          <w:rFonts w:hint="eastAsia" w:ascii="宋体" w:hAnsi="宋体"/>
          <w:snapToGrid w:val="0"/>
          <w:sz w:val="24"/>
        </w:rPr>
        <w:t>附件</w:t>
      </w:r>
      <w:r>
        <w:rPr>
          <w:rFonts w:hint="eastAsia" w:ascii="宋体" w:hAnsi="宋体"/>
          <w:snapToGrid w:val="0"/>
          <w:sz w:val="24"/>
          <w:lang w:val="en-US" w:eastAsia="zh-CN"/>
        </w:rPr>
        <w:t>4</w:t>
      </w:r>
    </w:p>
    <w:p w14:paraId="45237F02">
      <w:pPr>
        <w:pStyle w:val="2"/>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snapToGrid w:val="0"/>
          <w:color w:val="000000"/>
          <w:sz w:val="24"/>
          <w:szCs w:val="24"/>
        </w:rPr>
      </w:pPr>
      <w:r>
        <w:rPr>
          <w:rFonts w:hint="eastAsia" w:ascii="宋体" w:hAnsi="宋体"/>
          <w:snapToGrid w:val="0"/>
          <w:color w:val="000000"/>
          <w:sz w:val="24"/>
          <w:szCs w:val="24"/>
        </w:rPr>
        <w:t>报价表</w:t>
      </w:r>
      <w:bookmarkEnd w:id="4"/>
    </w:p>
    <w:p w14:paraId="73C968A5">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sz w:val="24"/>
        </w:rPr>
      </w:pPr>
      <w:r>
        <w:rPr>
          <w:rFonts w:hint="eastAsia" w:ascii="宋体" w:hAnsi="宋体"/>
          <w:snapToGrid w:val="0"/>
          <w:color w:val="000000"/>
          <w:sz w:val="24"/>
        </w:rPr>
        <w:t>供应商全称：</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ascii="宋体" w:hAnsi="宋体"/>
          <w:snapToGrid w:val="0"/>
          <w:color w:val="000000"/>
          <w:sz w:val="24"/>
        </w:rPr>
        <w:t xml:space="preserve">  </w:t>
      </w:r>
    </w:p>
    <w:p w14:paraId="0B774845">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sz w:val="24"/>
        </w:rPr>
      </w:pPr>
      <w:r>
        <w:rPr>
          <w:rFonts w:hint="eastAsia" w:ascii="宋体" w:hAnsi="宋体"/>
          <w:snapToGrid w:val="0"/>
          <w:color w:val="000000"/>
          <w:sz w:val="24"/>
        </w:rPr>
        <w:t>项目名称：</w:t>
      </w:r>
      <w:r>
        <w:rPr>
          <w:rFonts w:hint="eastAsia" w:ascii="宋体" w:hAnsi="宋体"/>
          <w:snapToGrid w:val="0"/>
          <w:color w:val="000000"/>
          <w:sz w:val="24"/>
          <w:u w:val="single"/>
        </w:rPr>
        <w:t xml:space="preserve">                     </w:t>
      </w:r>
      <w:r>
        <w:rPr>
          <w:rFonts w:hint="eastAsia" w:ascii="宋体" w:hAnsi="宋体"/>
          <w:snapToGrid w:val="0"/>
          <w:color w:val="000000"/>
          <w:sz w:val="24"/>
        </w:rPr>
        <w:t>项目编号：</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p>
    <w:p w14:paraId="31201A1B">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ascii="宋体" w:hAnsi="宋体"/>
          <w:snapToGrid w:val="0"/>
          <w:sz w:val="24"/>
        </w:rPr>
        <w:t>一</w:t>
      </w:r>
      <w:r>
        <w:rPr>
          <w:rFonts w:hint="eastAsia" w:ascii="宋体" w:hAnsi="宋体"/>
          <w:snapToGrid w:val="0"/>
          <w:sz w:val="24"/>
        </w:rPr>
        <w:t>、</w:t>
      </w:r>
      <w:r>
        <w:rPr>
          <w:rFonts w:ascii="宋体" w:hAnsi="宋体"/>
          <w:snapToGrid w:val="0"/>
          <w:sz w:val="24"/>
        </w:rPr>
        <w:t>项目总金额</w:t>
      </w:r>
      <w:r>
        <w:rPr>
          <w:rFonts w:hint="eastAsia" w:ascii="宋体" w:hAnsi="宋体"/>
          <w:snapToGrid w:val="0"/>
          <w:sz w:val="24"/>
        </w:rPr>
        <w:t>（含税）：</w:t>
      </w:r>
      <w:r>
        <w:rPr>
          <w:rFonts w:hint="eastAsia" w:ascii="宋体" w:hAnsi="宋体"/>
          <w:snapToGrid w:val="0"/>
          <w:sz w:val="24"/>
          <w:u w:val="single"/>
        </w:rPr>
        <w:t xml:space="preserve">       </w:t>
      </w:r>
      <w:r>
        <w:rPr>
          <w:rFonts w:hint="eastAsia" w:ascii="宋体" w:hAnsi="宋体"/>
          <w:snapToGrid w:val="0"/>
          <w:sz w:val="24"/>
        </w:rPr>
        <w:t>万元。</w:t>
      </w:r>
    </w:p>
    <w:p w14:paraId="6F1A43FF">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二、项目分项报价表</w:t>
      </w:r>
      <w:r>
        <w:rPr>
          <w:rFonts w:hint="eastAsia" w:ascii="宋体" w:hAnsi="宋体"/>
          <w:snapToGrid w:val="0"/>
          <w:color w:val="FF0000"/>
          <w:sz w:val="24"/>
        </w:rPr>
        <w:t>（供应商可根据采购内容进行调整和设计）</w:t>
      </w:r>
    </w:p>
    <w:p w14:paraId="7923C679">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sz w:val="24"/>
        </w:rPr>
      </w:pPr>
    </w:p>
    <w:p w14:paraId="5C567C2C">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sz w:val="24"/>
        </w:rPr>
      </w:pPr>
    </w:p>
    <w:p w14:paraId="28DC3788">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sz w:val="24"/>
        </w:rPr>
      </w:pPr>
      <w:r>
        <w:rPr>
          <w:rFonts w:ascii="宋体" w:hAnsi="宋体"/>
          <w:snapToGrid w:val="0"/>
          <w:color w:val="000000"/>
          <w:sz w:val="24"/>
        </w:rPr>
        <w:t>三</w:t>
      </w:r>
      <w:r>
        <w:rPr>
          <w:rFonts w:hint="eastAsia" w:ascii="宋体" w:hAnsi="宋体"/>
          <w:snapToGrid w:val="0"/>
          <w:color w:val="000000"/>
          <w:sz w:val="24"/>
        </w:rPr>
        <w:t>、</w:t>
      </w:r>
      <w:r>
        <w:rPr>
          <w:rFonts w:ascii="宋体" w:hAnsi="宋体"/>
          <w:snapToGrid w:val="0"/>
          <w:color w:val="000000"/>
          <w:sz w:val="24"/>
        </w:rPr>
        <w:t>其他说明</w:t>
      </w:r>
    </w:p>
    <w:p w14:paraId="7541321A">
      <w:pPr>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ascii="宋体" w:hAnsi="宋体" w:cs="宋体"/>
          <w:b/>
          <w:snapToGrid w:val="0"/>
          <w:color w:val="000000"/>
          <w:sz w:val="24"/>
        </w:rPr>
      </w:pPr>
      <w:r>
        <w:rPr>
          <w:rFonts w:hint="eastAsia" w:ascii="宋体" w:hAnsi="宋体" w:cs="宋体"/>
          <w:b/>
          <w:snapToGrid w:val="0"/>
          <w:color w:val="000000"/>
          <w:sz w:val="24"/>
        </w:rPr>
        <w:t>1.供应商可自行设计报价表，但必须包含谈判文件第三部分所有分项内容。</w:t>
      </w:r>
    </w:p>
    <w:p w14:paraId="35B7C655">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napToGrid w:val="0"/>
          <w:color w:val="000000"/>
          <w:sz w:val="24"/>
        </w:rPr>
      </w:pPr>
      <w:r>
        <w:rPr>
          <w:rFonts w:hint="eastAsia" w:ascii="宋体" w:hAnsi="宋体" w:cs="宋体"/>
          <w:snapToGrid w:val="0"/>
          <w:color w:val="000000"/>
          <w:sz w:val="24"/>
        </w:rPr>
        <w:t>2.分项报价表应包括总价、每个单项的价格，物资应注明产品型号规格、技术参数、数量、单价、品牌等内容。</w:t>
      </w:r>
    </w:p>
    <w:p w14:paraId="6A4ED251">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napToGrid w:val="0"/>
          <w:color w:val="000000"/>
          <w:kern w:val="0"/>
          <w:sz w:val="24"/>
        </w:rPr>
      </w:pPr>
      <w:r>
        <w:rPr>
          <w:rFonts w:hint="eastAsia" w:ascii="宋体" w:hAnsi="宋体" w:cs="宋体"/>
          <w:snapToGrid w:val="0"/>
          <w:color w:val="000000"/>
          <w:sz w:val="24"/>
        </w:rPr>
        <w:t>3.如为询价，报价是不可变更的价格。（如有）报价应</w:t>
      </w:r>
      <w:r>
        <w:rPr>
          <w:rFonts w:hint="eastAsia" w:ascii="宋体" w:hAnsi="宋体" w:cs="宋体"/>
          <w:snapToGrid w:val="0"/>
          <w:color w:val="000000"/>
          <w:kern w:val="0"/>
          <w:sz w:val="24"/>
        </w:rPr>
        <w:t>包括软件、安装调试、技术服务和技术培训的价格和费用，还应包括货到交货地点的运输、装卸、保险及所有设备的包装费。</w:t>
      </w:r>
    </w:p>
    <w:p w14:paraId="0C93021C">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napToGrid w:val="0"/>
          <w:color w:val="000000"/>
          <w:kern w:val="0"/>
          <w:sz w:val="24"/>
        </w:rPr>
      </w:pPr>
      <w:r>
        <w:rPr>
          <w:rFonts w:hint="eastAsia" w:ascii="宋体" w:hAnsi="宋体" w:cs="宋体"/>
          <w:snapToGrid w:val="0"/>
          <w:color w:val="000000"/>
          <w:kern w:val="0"/>
          <w:sz w:val="24"/>
        </w:rPr>
        <w:t>4.</w:t>
      </w:r>
      <w:r>
        <w:rPr>
          <w:rFonts w:hint="eastAsia" w:ascii="宋体" w:hAnsi="宋体" w:cs="宋体"/>
          <w:b/>
          <w:snapToGrid w:val="0"/>
          <w:color w:val="000000"/>
          <w:kern w:val="0"/>
          <w:sz w:val="24"/>
        </w:rPr>
        <w:t>所有费用含税</w:t>
      </w:r>
      <w:r>
        <w:rPr>
          <w:rFonts w:hint="eastAsia" w:ascii="宋体" w:hAnsi="宋体" w:cs="宋体"/>
          <w:snapToGrid w:val="0"/>
          <w:color w:val="000000"/>
          <w:kern w:val="0"/>
          <w:sz w:val="24"/>
        </w:rPr>
        <w:t>。</w:t>
      </w:r>
    </w:p>
    <w:p w14:paraId="2A732CF5">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kern w:val="0"/>
          <w:sz w:val="24"/>
        </w:rPr>
      </w:pPr>
    </w:p>
    <w:p w14:paraId="5AA43EDD">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kern w:val="0"/>
          <w:sz w:val="24"/>
        </w:rPr>
      </w:pPr>
    </w:p>
    <w:p w14:paraId="469DCE17">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kern w:val="0"/>
          <w:sz w:val="24"/>
        </w:rPr>
      </w:pPr>
    </w:p>
    <w:p w14:paraId="594D0F2B">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kern w:val="0"/>
          <w:sz w:val="24"/>
        </w:rPr>
      </w:pPr>
    </w:p>
    <w:p w14:paraId="376A5E82">
      <w:pPr>
        <w:pageBreakBefore w:val="0"/>
        <w:widowControl w:val="0"/>
        <w:kinsoku/>
        <w:wordWrap/>
        <w:overflowPunct/>
        <w:topLinePunct w:val="0"/>
        <w:autoSpaceDE/>
        <w:autoSpaceDN/>
        <w:bidi w:val="0"/>
        <w:adjustRightInd w:val="0"/>
        <w:snapToGrid w:val="0"/>
        <w:spacing w:line="400" w:lineRule="exact"/>
        <w:ind w:firstLine="480" w:firstLineChars="200"/>
        <w:jc w:val="right"/>
        <w:textAlignment w:val="auto"/>
        <w:rPr>
          <w:rFonts w:ascii="宋体" w:hAnsi="宋体"/>
          <w:bCs/>
          <w:snapToGrid w:val="0"/>
          <w:color w:val="000000"/>
          <w:sz w:val="24"/>
        </w:rPr>
      </w:pPr>
      <w:r>
        <w:rPr>
          <w:rFonts w:hint="eastAsia" w:ascii="宋体" w:hAnsi="宋体"/>
          <w:snapToGrid w:val="0"/>
          <w:color w:val="000000"/>
          <w:sz w:val="24"/>
          <w:u w:val="single"/>
        </w:rPr>
        <w:t>（报价人：法定代表人或其正式授权人签字并加盖公章）</w:t>
      </w:r>
      <w:r>
        <w:rPr>
          <w:rFonts w:ascii="宋体" w:hAnsi="宋体"/>
          <w:bCs/>
          <w:snapToGrid w:val="0"/>
          <w:color w:val="000000"/>
          <w:sz w:val="24"/>
          <w:u w:val="single"/>
        </w:rPr>
        <w:t xml:space="preserve"> </w:t>
      </w:r>
    </w:p>
    <w:p w14:paraId="1D142EFA">
      <w:pPr>
        <w:pageBreakBefore w:val="0"/>
        <w:widowControl w:val="0"/>
        <w:kinsoku/>
        <w:wordWrap/>
        <w:overflowPunct/>
        <w:topLinePunct w:val="0"/>
        <w:autoSpaceDE/>
        <w:autoSpaceDN/>
        <w:bidi w:val="0"/>
        <w:adjustRightInd w:val="0"/>
        <w:snapToGrid w:val="0"/>
        <w:spacing w:line="400" w:lineRule="exact"/>
        <w:ind w:firstLine="480" w:firstLineChars="200"/>
        <w:jc w:val="right"/>
        <w:textAlignment w:val="auto"/>
        <w:rPr>
          <w:rFonts w:ascii="宋体" w:hAnsi="宋体"/>
          <w:bCs/>
          <w:snapToGrid w:val="0"/>
          <w:color w:val="000000"/>
          <w:sz w:val="24"/>
        </w:rPr>
      </w:pPr>
      <w:r>
        <w:rPr>
          <w:rFonts w:hint="eastAsia" w:ascii="宋体" w:hAnsi="宋体"/>
          <w:bCs/>
          <w:snapToGrid w:val="0"/>
          <w:color w:val="000000"/>
          <w:sz w:val="24"/>
        </w:rPr>
        <w:t xml:space="preserve">              年  月  日</w:t>
      </w:r>
    </w:p>
    <w:p w14:paraId="71641437">
      <w:pPr>
        <w:pageBreakBefore w:val="0"/>
        <w:widowControl w:val="0"/>
        <w:kinsoku/>
        <w:wordWrap/>
        <w:overflowPunct/>
        <w:topLinePunct w:val="0"/>
        <w:autoSpaceDE/>
        <w:autoSpaceDN/>
        <w:bidi w:val="0"/>
        <w:spacing w:line="400" w:lineRule="exact"/>
        <w:textAlignment w:val="auto"/>
        <w:rPr>
          <w:rFonts w:hint="eastAsia" w:ascii="Arial Unicode MS" w:eastAsia="宋体"/>
          <w:sz w:val="32"/>
          <w:szCs w:val="32"/>
          <w:lang w:val="en-US" w:eastAsia="zh-CN"/>
        </w:rPr>
      </w:pPr>
      <w:r>
        <w:rPr>
          <w:rFonts w:ascii="宋体" w:hAnsi="宋体"/>
          <w:snapToGrid w:val="0"/>
          <w:sz w:val="24"/>
        </w:rPr>
        <w:br w:type="page"/>
      </w:r>
      <w:r>
        <w:rPr>
          <w:rFonts w:hint="eastAsia" w:ascii="宋体" w:hAnsi="宋体"/>
          <w:snapToGrid w:val="0"/>
          <w:sz w:val="24"/>
        </w:rPr>
        <w:t>附件</w:t>
      </w:r>
      <w:r>
        <w:rPr>
          <w:rFonts w:hint="eastAsia" w:ascii="宋体" w:hAnsi="宋体"/>
          <w:snapToGrid w:val="0"/>
          <w:sz w:val="24"/>
          <w:lang w:val="en-US" w:eastAsia="zh-CN"/>
        </w:rPr>
        <w:t>5</w:t>
      </w:r>
    </w:p>
    <w:p w14:paraId="28E83F5D">
      <w:pPr>
        <w:pageBreakBefore w:val="0"/>
        <w:widowControl w:val="0"/>
        <w:kinsoku/>
        <w:wordWrap/>
        <w:overflowPunct/>
        <w:topLinePunct w:val="0"/>
        <w:autoSpaceDE/>
        <w:autoSpaceDN/>
        <w:bidi w:val="0"/>
        <w:spacing w:line="400" w:lineRule="exact"/>
        <w:jc w:val="center"/>
        <w:textAlignment w:val="auto"/>
        <w:rPr>
          <w:rFonts w:ascii="宋体" w:hAnsi="宋体"/>
          <w:b/>
          <w:bCs/>
          <w:sz w:val="24"/>
        </w:rPr>
      </w:pPr>
      <w:r>
        <w:rPr>
          <w:rFonts w:hint="eastAsia" w:ascii="宋体" w:hAnsi="宋体"/>
          <w:b/>
          <w:bCs/>
          <w:sz w:val="24"/>
        </w:rPr>
        <w:t>诚信廉洁承诺书</w:t>
      </w:r>
    </w:p>
    <w:p w14:paraId="02134125">
      <w:pPr>
        <w:pageBreakBefore w:val="0"/>
        <w:widowControl w:val="0"/>
        <w:kinsoku/>
        <w:wordWrap/>
        <w:overflowPunct/>
        <w:topLinePunct w:val="0"/>
        <w:autoSpaceDE/>
        <w:autoSpaceDN/>
        <w:bidi w:val="0"/>
        <w:spacing w:line="400" w:lineRule="exact"/>
        <w:textAlignment w:val="auto"/>
        <w:rPr>
          <w:rFonts w:ascii="宋体" w:hAnsi="宋体"/>
          <w:sz w:val="24"/>
        </w:rPr>
      </w:pPr>
    </w:p>
    <w:p w14:paraId="4B3DD2B9">
      <w:pPr>
        <w:pageBreakBefore w:val="0"/>
        <w:widowControl w:val="0"/>
        <w:kinsoku/>
        <w:wordWrap/>
        <w:overflowPunct/>
        <w:topLinePunct w:val="0"/>
        <w:autoSpaceDE/>
        <w:autoSpaceDN/>
        <w:bidi w:val="0"/>
        <w:spacing w:line="400" w:lineRule="exact"/>
        <w:textAlignment w:val="auto"/>
        <w:rPr>
          <w:rFonts w:ascii="宋体" w:hAnsi="宋体"/>
          <w:sz w:val="24"/>
        </w:rPr>
      </w:pPr>
      <w:r>
        <w:rPr>
          <w:rFonts w:hint="eastAsia" w:ascii="宋体" w:hAnsi="宋体"/>
          <w:sz w:val="24"/>
        </w:rPr>
        <w:t>四川宝石花医院有限公司：</w:t>
      </w:r>
    </w:p>
    <w:p w14:paraId="16F9C3DD">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为预防商业贿赂和不正当竞争，保障甲、乙双方业务来往过程中的合法权益，我公司在参与业务来往时自愿作出如下承诺：</w:t>
      </w:r>
    </w:p>
    <w:p w14:paraId="10CDC4CC">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一、严格遵守国家法律法规。坚持廉洁、诚信的原则，恪守商业道德和职业道德规范，不从事并抵制不廉洁、不诚信行为。</w:t>
      </w:r>
    </w:p>
    <w:p w14:paraId="5221D4C8">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二、严格杜绝以下行为：</w:t>
      </w:r>
    </w:p>
    <w:p w14:paraId="79CC060B">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（一）给予或以借用等名义向工作人员及其配偶、子女、其他特定关系人、评标委员会成员和招标代理机构及人员提供财物；</w:t>
      </w:r>
    </w:p>
    <w:p w14:paraId="4BF515F0">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（二）向工作人员及其配偶、子女、其他特定关系人、评标委员会成员和招标代理机构及人员提供可能影响公正交易的礼品、宴请以及旅游、健身、娱乐等活动安排。</w:t>
      </w:r>
    </w:p>
    <w:p w14:paraId="0B45F29D">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（三）向工作人员及其配偶、子女、其他特定关系人、评标委员会成员和招标代理机构及人员提供礼金和各种有价证券、支付凭证；</w:t>
      </w:r>
    </w:p>
    <w:p w14:paraId="5D738575">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（四）为工作人员及其配偶、子女、其他特定关系人、评标委员会成员和招标代理机构及人员支付应由其负担的费用或报销票据；</w:t>
      </w:r>
    </w:p>
    <w:p w14:paraId="24E5F724">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（五）向工作人员及其配偶、子女、其他特定关系人、评标委员会成员和招标代理机构及人员提供回扣等好处费或有偿中介费用；</w:t>
      </w:r>
    </w:p>
    <w:p w14:paraId="25362E42">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（六）与工作人员及其配偶、子女、其他特定关系人、评标委员会成员和招标代理机构及人员的自办公司或参股公司进行营利性经营活动或者接受其在我方、我方关联企业及与我方有业务关系的企业投资入股；</w:t>
      </w:r>
    </w:p>
    <w:p w14:paraId="3FE067E3">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（七）向工作人员及其配偶、子女、其他特定关系人、评标委员会成员和招标代理机构及人员以明显低于市场的价格出售或者以高于市场的价格购买房屋、汽车等物品；</w:t>
      </w:r>
    </w:p>
    <w:p w14:paraId="7EE5F5A6">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（八）为工作人员及其配偶、子女、其他特定关系人、评标委员会和招标代理机构及人员以代理投资证券、期货或者其他代理理财名义谋取不正当利益；</w:t>
      </w:r>
    </w:p>
    <w:p w14:paraId="7CEF141F">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（九）向工作人员及其配偶、子女、其他特定关系人、评标委员会成员和招标代理机构及人员提供其他任何可能影响公正交易的财物或服务；</w:t>
      </w:r>
    </w:p>
    <w:p w14:paraId="184630C1">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十）隐瞒真实情况，提交虚假资质证明、资信证明、财务证明等材料，以次充好，虚假承诺，夸大产品或服务性能和质量等指标，虚结虚算，泄露商业秘密，通过与其他单位相互勾结、串通等不正当手段排挤其他竞争者，干扰公平竞争等违反诚信原则的行为。</w:t>
      </w:r>
    </w:p>
    <w:p w14:paraId="74652EEA">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三、如工作人员及其配偶、子女、其他特定关系人、评标委员会成员和招标代理机构及人员发生不廉洁、不诚信行为，我公司有义务及时向监督检查部门举报或投诉。</w:t>
      </w:r>
    </w:p>
    <w:p w14:paraId="3D0E98CA">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四、我公司相关部门和工作人员支持、配合对有关不廉洁、不诚信行为的调查。</w:t>
      </w:r>
    </w:p>
    <w:p w14:paraId="7CCBC2BE">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五、如违反以上承诺，我公司自愿接受贵方按我公司不廉洁、不诚信行为的严重程度，采取以下一种或多种处理方法：</w:t>
      </w:r>
    </w:p>
    <w:p w14:paraId="0C747931">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（一）单方解除合同，终止合同项目；</w:t>
      </w:r>
    </w:p>
    <w:p w14:paraId="3513D3FF">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（二）对我方实行1年至3年或永久期限的市场禁入；</w:t>
      </w:r>
    </w:p>
    <w:p w14:paraId="0C9F0C88">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（三）单方解除双方签订的相关业务合同。</w:t>
      </w:r>
    </w:p>
    <w:p w14:paraId="103DB088">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我公司不廉洁、不诚信行为造成经济损失的，由我公司予以赔偿。</w:t>
      </w:r>
    </w:p>
    <w:p w14:paraId="4E7EBA89">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六、本诚信廉洁承诺书经我公司法定代表人（或法定代表人授权委托人）签字后生效。</w:t>
      </w:r>
    </w:p>
    <w:p w14:paraId="1CB3ACE0">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七、本廉洁诚信承诺书的效力范围包括业务往来各阶段的行为。</w:t>
      </w:r>
    </w:p>
    <w:p w14:paraId="42832F2D">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八、承诺方签署本诚信廉洁承诺书，随投标文件一同装订。</w:t>
      </w:r>
    </w:p>
    <w:p w14:paraId="3BB86CE4">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九、发现本单位人员有向四川宝石花医院有限公司员工行贿倾向、建议或行为的，应坚决予以制止、批评、处理；发现四川宝石花医院有限公司员工有索贿、受贿行为的，应坚决拒绝，并向四川宝石花医疗管理有限公司纪委举报（电话：0</w:t>
      </w:r>
      <w:r>
        <w:rPr>
          <w:rFonts w:ascii="宋体" w:hAnsi="宋体"/>
          <w:sz w:val="24"/>
        </w:rPr>
        <w:t>28</w:t>
      </w:r>
      <w:r>
        <w:rPr>
          <w:rFonts w:hint="eastAsia" w:ascii="宋体" w:hAnsi="宋体"/>
          <w:sz w:val="24"/>
        </w:rPr>
        <w:t>-</w:t>
      </w:r>
      <w:r>
        <w:rPr>
          <w:rFonts w:ascii="宋体" w:hAnsi="宋体"/>
          <w:sz w:val="24"/>
        </w:rPr>
        <w:t>85608091</w:t>
      </w:r>
      <w:r>
        <w:rPr>
          <w:rFonts w:hint="eastAsia" w:ascii="宋体" w:hAnsi="宋体"/>
          <w:sz w:val="24"/>
        </w:rPr>
        <w:t>；邮箱：</w:t>
      </w:r>
      <w:bookmarkStart w:id="5" w:name="_Hlk116112567"/>
      <w:r>
        <w:rPr>
          <w:rFonts w:hint="eastAsia" w:ascii="宋体" w:hAnsi="宋体"/>
          <w:sz w:val="24"/>
        </w:rPr>
        <w:t>s</w:t>
      </w:r>
      <w:r>
        <w:rPr>
          <w:rFonts w:ascii="宋体" w:hAnsi="宋体"/>
          <w:sz w:val="24"/>
        </w:rPr>
        <w:t>cdqb</w:t>
      </w:r>
      <w:r>
        <w:rPr>
          <w:rFonts w:hint="eastAsia" w:ascii="宋体" w:hAnsi="宋体"/>
          <w:sz w:val="24"/>
        </w:rPr>
        <w:t>@gfhealthcare.com</w:t>
      </w:r>
      <w:bookmarkEnd w:id="5"/>
      <w:r>
        <w:rPr>
          <w:rFonts w:hint="eastAsia" w:ascii="宋体" w:hAnsi="宋体"/>
          <w:sz w:val="24"/>
        </w:rPr>
        <w:t>）。</w:t>
      </w:r>
    </w:p>
    <w:p w14:paraId="65688289">
      <w:pPr>
        <w:pageBreakBefore w:val="0"/>
        <w:widowControl w:val="0"/>
        <w:kinsoku/>
        <w:wordWrap/>
        <w:overflowPunct/>
        <w:topLinePunct w:val="0"/>
        <w:autoSpaceDE/>
        <w:autoSpaceDN/>
        <w:bidi w:val="0"/>
        <w:spacing w:line="400" w:lineRule="exact"/>
        <w:textAlignment w:val="auto"/>
        <w:rPr>
          <w:rFonts w:ascii="宋体" w:hAnsi="宋体"/>
          <w:sz w:val="24"/>
        </w:rPr>
      </w:pPr>
    </w:p>
    <w:p w14:paraId="319A3E23">
      <w:pPr>
        <w:pageBreakBefore w:val="0"/>
        <w:widowControl w:val="0"/>
        <w:kinsoku/>
        <w:wordWrap/>
        <w:overflowPunct/>
        <w:topLinePunct w:val="0"/>
        <w:autoSpaceDE/>
        <w:autoSpaceDN/>
        <w:bidi w:val="0"/>
        <w:spacing w:line="400" w:lineRule="exact"/>
        <w:textAlignment w:val="auto"/>
        <w:rPr>
          <w:rFonts w:ascii="宋体" w:hAnsi="宋体"/>
          <w:sz w:val="24"/>
        </w:rPr>
      </w:pPr>
    </w:p>
    <w:p w14:paraId="5E0C9BD7">
      <w:pPr>
        <w:pageBreakBefore w:val="0"/>
        <w:widowControl w:val="0"/>
        <w:kinsoku/>
        <w:wordWrap/>
        <w:overflowPunct/>
        <w:topLinePunct w:val="0"/>
        <w:autoSpaceDE/>
        <w:autoSpaceDN/>
        <w:bidi w:val="0"/>
        <w:spacing w:line="400" w:lineRule="exact"/>
        <w:textAlignment w:val="auto"/>
        <w:rPr>
          <w:rFonts w:hint="eastAsia" w:ascii="宋体" w:hAnsi="宋体"/>
          <w:sz w:val="24"/>
        </w:rPr>
      </w:pPr>
    </w:p>
    <w:p w14:paraId="1AFFA353">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公司名称：</w:t>
      </w:r>
    </w:p>
    <w:p w14:paraId="695C5900">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法定代表人（授权委托人）（签字）：</w:t>
      </w:r>
    </w:p>
    <w:p w14:paraId="70BDCC0A">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sz w:val="24"/>
        </w:rPr>
      </w:pPr>
      <w:r>
        <w:rPr>
          <w:rFonts w:hint="eastAsia" w:ascii="宋体" w:hAnsi="宋体"/>
          <w:sz w:val="24"/>
        </w:rPr>
        <w:t xml:space="preserve">日期：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08D0D199">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snapToGrid w:val="0"/>
          <w:sz w:val="24"/>
          <w:lang w:val="en-US" w:eastAsia="zh-CN"/>
        </w:rPr>
      </w:pPr>
      <w:r>
        <w:rPr>
          <w:rFonts w:ascii="宋体" w:hAnsi="宋体"/>
          <w:snapToGrid w:val="0"/>
          <w:sz w:val="24"/>
        </w:rPr>
        <w:br w:type="page"/>
      </w:r>
      <w:r>
        <w:rPr>
          <w:rFonts w:hint="eastAsia" w:ascii="宋体" w:hAnsi="宋体"/>
          <w:snapToGrid w:val="0"/>
          <w:sz w:val="24"/>
        </w:rPr>
        <w:t>附件</w:t>
      </w:r>
      <w:r>
        <w:rPr>
          <w:rFonts w:hint="eastAsia" w:ascii="宋体" w:hAnsi="宋体"/>
          <w:snapToGrid w:val="0"/>
          <w:sz w:val="24"/>
          <w:lang w:val="en-US" w:eastAsia="zh-CN"/>
        </w:rPr>
        <w:t>6</w:t>
      </w:r>
    </w:p>
    <w:p w14:paraId="45645837">
      <w:pPr>
        <w:pageBreakBefore w:val="0"/>
        <w:widowControl w:val="0"/>
        <w:kinsoku/>
        <w:wordWrap/>
        <w:overflowPunct/>
        <w:topLinePunct w:val="0"/>
        <w:autoSpaceDE/>
        <w:autoSpaceDN/>
        <w:bidi w:val="0"/>
        <w:spacing w:line="400" w:lineRule="exact"/>
        <w:jc w:val="center"/>
        <w:textAlignment w:val="auto"/>
        <w:rPr>
          <w:rFonts w:ascii="黑体" w:hAnsi="黑体" w:eastAsia="黑体" w:cs="仿宋"/>
          <w:bCs/>
          <w:sz w:val="30"/>
          <w:szCs w:val="30"/>
        </w:rPr>
      </w:pPr>
      <w:r>
        <w:rPr>
          <w:rFonts w:hint="eastAsia" w:ascii="黑体" w:hAnsi="黑体" w:eastAsia="黑体" w:cs="仿宋"/>
          <w:bCs/>
          <w:sz w:val="30"/>
          <w:szCs w:val="30"/>
        </w:rPr>
        <w:t>合同签署承诺书</w:t>
      </w:r>
    </w:p>
    <w:p w14:paraId="35CF07D0">
      <w:pPr>
        <w:pageBreakBefore w:val="0"/>
        <w:widowControl w:val="0"/>
        <w:kinsoku/>
        <w:wordWrap/>
        <w:overflowPunct/>
        <w:topLinePunct w:val="0"/>
        <w:autoSpaceDE/>
        <w:autoSpaceDN/>
        <w:bidi w:val="0"/>
        <w:spacing w:line="400" w:lineRule="exact"/>
        <w:textAlignment w:val="auto"/>
        <w:rPr>
          <w:rFonts w:ascii="宋体" w:hAnsi="宋体" w:cs="仿宋"/>
          <w:b/>
          <w:bCs/>
          <w:sz w:val="24"/>
        </w:rPr>
      </w:pPr>
      <w:r>
        <w:rPr>
          <w:rFonts w:hint="eastAsia" w:ascii="宋体" w:hAnsi="宋体" w:cs="仿宋"/>
          <w:b/>
          <w:bCs/>
          <w:sz w:val="24"/>
        </w:rPr>
        <w:t>四川宝石花医院有限公司：</w:t>
      </w:r>
    </w:p>
    <w:p w14:paraId="42046795">
      <w:pPr>
        <w:pageBreakBefore w:val="0"/>
        <w:widowControl w:val="0"/>
        <w:kinsoku/>
        <w:wordWrap/>
        <w:overflowPunct/>
        <w:topLinePunct w:val="0"/>
        <w:autoSpaceDE/>
        <w:autoSpaceDN/>
        <w:bidi w:val="0"/>
        <w:spacing w:line="400" w:lineRule="exact"/>
        <w:ind w:firstLine="480" w:firstLineChars="200"/>
        <w:textAlignment w:val="auto"/>
        <w:rPr>
          <w:rFonts w:ascii="宋体" w:hAnsi="宋体" w:cs="仿宋"/>
          <w:sz w:val="24"/>
        </w:rPr>
      </w:pPr>
      <w:r>
        <w:rPr>
          <w:rFonts w:hint="eastAsia" w:ascii="宋体" w:hAnsi="宋体" w:cs="仿宋"/>
          <w:sz w:val="24"/>
        </w:rPr>
        <w:t>为了进一步规范四川宝石花医院有限公司的合同管理，确保医院经营管理依法规范运作，健全内部控制机制，提高防范和化转法律风险的能力，如我方中选该项目，在此，我代表</w:t>
      </w:r>
      <w:r>
        <w:rPr>
          <w:rFonts w:hint="eastAsia" w:ascii="宋体" w:hAnsi="宋体" w:cs="仿宋"/>
          <w:color w:val="FF0000"/>
          <w:sz w:val="24"/>
          <w:u w:val="single"/>
        </w:rPr>
        <w:t xml:space="preserve">   </w:t>
      </w:r>
      <w:r>
        <w:rPr>
          <w:rFonts w:hint="eastAsia" w:ascii="宋体" w:hAnsi="宋体" w:cs="仿宋"/>
          <w:color w:val="FF0000"/>
          <w:sz w:val="24"/>
        </w:rPr>
        <w:t>（单位）</w:t>
      </w:r>
      <w:r>
        <w:rPr>
          <w:rFonts w:hint="eastAsia" w:ascii="宋体" w:hAnsi="宋体" w:cs="仿宋"/>
          <w:sz w:val="24"/>
        </w:rPr>
        <w:t>向医院做出以下郑重承诺：</w:t>
      </w:r>
    </w:p>
    <w:p w14:paraId="459A08F5">
      <w:pPr>
        <w:pageBreakBefore w:val="0"/>
        <w:widowControl w:val="0"/>
        <w:kinsoku/>
        <w:wordWrap/>
        <w:overflowPunct/>
        <w:topLinePunct w:val="0"/>
        <w:autoSpaceDE/>
        <w:autoSpaceDN/>
        <w:bidi w:val="0"/>
        <w:spacing w:line="400" w:lineRule="exact"/>
        <w:ind w:firstLine="480" w:firstLineChars="200"/>
        <w:textAlignment w:val="auto"/>
        <w:rPr>
          <w:rFonts w:ascii="宋体" w:hAnsi="宋体" w:cs="仿宋"/>
          <w:color w:val="000000"/>
          <w:sz w:val="24"/>
        </w:rPr>
      </w:pPr>
      <w:r>
        <w:rPr>
          <w:rFonts w:hint="eastAsia" w:ascii="宋体" w:hAnsi="宋体" w:cs="仿宋"/>
          <w:sz w:val="24"/>
        </w:rPr>
        <w:t>一、严格遵守</w:t>
      </w:r>
      <w:bookmarkStart w:id="6" w:name="_Toc47335497"/>
      <w:bookmarkStart w:id="7" w:name="_Toc47709624"/>
      <w:bookmarkStart w:id="8" w:name="_Toc47364785"/>
      <w:bookmarkStart w:id="9" w:name="_Toc48743821"/>
      <w:bookmarkStart w:id="10" w:name="_Toc47281872"/>
      <w:bookmarkStart w:id="11" w:name="_Toc47281221"/>
      <w:bookmarkStart w:id="12" w:name="_Toc48632194"/>
      <w:r>
        <w:rPr>
          <w:rFonts w:hint="eastAsia" w:ascii="宋体" w:hAnsi="宋体" w:cs="仿宋"/>
          <w:sz w:val="24"/>
        </w:rPr>
        <w:t>合同管理办法</w:t>
      </w:r>
      <w:bookmarkEnd w:id="6"/>
      <w:bookmarkEnd w:id="7"/>
      <w:bookmarkEnd w:id="8"/>
      <w:bookmarkEnd w:id="9"/>
      <w:bookmarkEnd w:id="10"/>
      <w:bookmarkEnd w:id="11"/>
      <w:bookmarkEnd w:id="12"/>
      <w:r>
        <w:rPr>
          <w:rFonts w:hint="eastAsia" w:ascii="宋体" w:hAnsi="宋体" w:cs="仿宋"/>
          <w:color w:val="000000"/>
          <w:sz w:val="24"/>
        </w:rPr>
        <w:t>及相关制度的规定，在授权权限范围内订立并负责履行各类合同。</w:t>
      </w:r>
    </w:p>
    <w:p w14:paraId="6045B219">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二、承诺不签订下列合同：</w:t>
      </w:r>
    </w:p>
    <w:p w14:paraId="27939415">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1.无签约依据的支出类合同；</w:t>
      </w:r>
    </w:p>
    <w:p w14:paraId="3D25EF37">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2.虚假合同；</w:t>
      </w:r>
    </w:p>
    <w:p w14:paraId="457B1CD5">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3.交易事项、质量标准、计价依据、履行期限、双方责任、违约责任等条款不确定的合同；</w:t>
      </w:r>
    </w:p>
    <w:p w14:paraId="6DB65A43">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4.未按规定程序审查审批的合同；</w:t>
      </w:r>
    </w:p>
    <w:p w14:paraId="4D981C70">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5.为规避审查审批而拆分的合同；</w:t>
      </w:r>
    </w:p>
    <w:p w14:paraId="62D6B77E">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6.合同内容与合同类别不符的合同；</w:t>
      </w:r>
    </w:p>
    <w:p w14:paraId="6B962C51">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7.未授权或超越授权范围、期限的合同；</w:t>
      </w:r>
    </w:p>
    <w:p w14:paraId="4FB1594A">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8.未按规定程序确定合同相对人或合同相对人不具备相应资格的合同；</w:t>
      </w:r>
    </w:p>
    <w:p w14:paraId="50100BE9">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9.内容违法的合同；</w:t>
      </w:r>
    </w:p>
    <w:p w14:paraId="5FF8BE2F">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10.违反医院合同管理规定，以其他印章代替合同专用章订立合同。</w:t>
      </w:r>
    </w:p>
    <w:p w14:paraId="137CFF4E">
      <w:pPr>
        <w:pageBreakBefore w:val="0"/>
        <w:widowControl w:val="0"/>
        <w:kinsoku/>
        <w:wordWrap/>
        <w:overflowPunct/>
        <w:topLinePunct w:val="0"/>
        <w:autoSpaceDE/>
        <w:autoSpaceDN/>
        <w:bidi w:val="0"/>
        <w:spacing w:line="400" w:lineRule="exact"/>
        <w:ind w:firstLine="720" w:firstLineChars="300"/>
        <w:textAlignment w:val="auto"/>
        <w:rPr>
          <w:rFonts w:ascii="宋体" w:hAnsi="宋体" w:cs="仿宋"/>
          <w:sz w:val="24"/>
        </w:rPr>
      </w:pPr>
      <w:r>
        <w:rPr>
          <w:rFonts w:hint="eastAsia" w:ascii="宋体" w:hAnsi="宋体" w:cs="仿宋"/>
          <w:sz w:val="24"/>
        </w:rPr>
        <w:t>特此承诺。</w:t>
      </w:r>
    </w:p>
    <w:p w14:paraId="1DA1E305">
      <w:pPr>
        <w:pageBreakBefore w:val="0"/>
        <w:widowControl w:val="0"/>
        <w:tabs>
          <w:tab w:val="left" w:pos="4875"/>
        </w:tabs>
        <w:kinsoku/>
        <w:wordWrap/>
        <w:overflowPunct/>
        <w:topLinePunct w:val="0"/>
        <w:autoSpaceDE/>
        <w:autoSpaceDN/>
        <w:bidi w:val="0"/>
        <w:spacing w:line="400" w:lineRule="exact"/>
        <w:ind w:left="210" w:leftChars="100" w:firstLine="4041" w:firstLineChars="1742"/>
        <w:textAlignment w:val="auto"/>
        <w:rPr>
          <w:rFonts w:ascii="宋体" w:hAnsi="宋体"/>
          <w:spacing w:val="-4"/>
          <w:sz w:val="24"/>
        </w:rPr>
      </w:pPr>
      <w:r>
        <w:rPr>
          <w:rFonts w:hint="eastAsia" w:ascii="宋体" w:hAnsi="宋体"/>
          <w:spacing w:val="-4"/>
          <w:sz w:val="24"/>
        </w:rPr>
        <w:t>供应商（公章）：</w:t>
      </w:r>
    </w:p>
    <w:p w14:paraId="50E98A28">
      <w:pPr>
        <w:pageBreakBefore w:val="0"/>
        <w:widowControl w:val="0"/>
        <w:tabs>
          <w:tab w:val="left" w:pos="4875"/>
        </w:tabs>
        <w:kinsoku/>
        <w:wordWrap/>
        <w:overflowPunct/>
        <w:topLinePunct w:val="0"/>
        <w:autoSpaceDE/>
        <w:autoSpaceDN/>
        <w:bidi w:val="0"/>
        <w:spacing w:line="400" w:lineRule="exact"/>
        <w:ind w:left="210" w:leftChars="100" w:firstLine="4041" w:firstLineChars="1742"/>
        <w:textAlignment w:val="auto"/>
        <w:rPr>
          <w:rFonts w:ascii="宋体" w:hAnsi="宋体"/>
          <w:spacing w:val="-4"/>
          <w:sz w:val="24"/>
        </w:rPr>
      </w:pPr>
      <w:r>
        <w:rPr>
          <w:rFonts w:ascii="宋体" w:hAnsi="宋体"/>
          <w:spacing w:val="-4"/>
          <w:sz w:val="24"/>
        </w:rPr>
        <w:t>法定代表人或授权代表</w:t>
      </w:r>
      <w:r>
        <w:rPr>
          <w:rFonts w:hint="eastAsia" w:ascii="宋体" w:hAnsi="宋体"/>
          <w:spacing w:val="-4"/>
          <w:sz w:val="24"/>
        </w:rPr>
        <w:t>（签字）：</w:t>
      </w:r>
    </w:p>
    <w:p w14:paraId="67D3D6F3">
      <w:pPr>
        <w:pageBreakBefore w:val="0"/>
        <w:widowControl w:val="0"/>
        <w:kinsoku/>
        <w:wordWrap/>
        <w:overflowPunct/>
        <w:topLinePunct w:val="0"/>
        <w:autoSpaceDE/>
        <w:autoSpaceDN/>
        <w:bidi w:val="0"/>
        <w:spacing w:line="400" w:lineRule="exact"/>
        <w:ind w:left="1441" w:leftChars="686"/>
        <w:jc w:val="right"/>
        <w:textAlignment w:val="auto"/>
        <w:rPr>
          <w:rFonts w:ascii="宋体" w:hAnsi="宋体" w:cs="仿宋"/>
          <w:sz w:val="24"/>
        </w:rPr>
      </w:pPr>
      <w:r>
        <w:rPr>
          <w:rFonts w:hint="eastAsia" w:ascii="宋体" w:hAnsi="宋体" w:cs="仿宋"/>
          <w:sz w:val="24"/>
        </w:rPr>
        <w:t xml:space="preserve">                二〇××年××月××日</w:t>
      </w:r>
    </w:p>
    <w:p w14:paraId="32307DFD">
      <w:pPr>
        <w:rPr>
          <w:rFonts w:ascii="宋体" w:hAnsi="宋体"/>
          <w:snapToGrid w:val="0"/>
          <w:sz w:val="24"/>
        </w:rPr>
      </w:pPr>
    </w:p>
    <w:p w14:paraId="1529054C"/>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EFCEA5-7555-4883-A661-850E4876B5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285FD1F-694C-498F-9AEF-5AB3FD556BBB}"/>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3" w:fontKey="{B83B1AE5-FF8A-4AD3-80C7-F0351759E472}"/>
  </w:font>
  <w:font w:name="方正仿宋_GB2312">
    <w:panose1 w:val="02000000000000000000"/>
    <w:charset w:val="86"/>
    <w:family w:val="auto"/>
    <w:pitch w:val="default"/>
    <w:sig w:usb0="A00002BF" w:usb1="184F6CFA" w:usb2="00000012" w:usb3="00000000" w:csb0="00040001" w:csb1="00000000"/>
    <w:embedRegular r:id="rId4" w:fontKey="{065DC93C-FF2F-47A2-AD6F-09D4F0C364D5}"/>
  </w:font>
  <w:font w:name="方正小标宋简体">
    <w:panose1 w:val="02000000000000000000"/>
    <w:charset w:val="86"/>
    <w:family w:val="auto"/>
    <w:pitch w:val="default"/>
    <w:sig w:usb0="00000001" w:usb1="08000000" w:usb2="00000000" w:usb3="00000000" w:csb0="00040000" w:csb1="00000000"/>
    <w:embedRegular r:id="rId5" w:fontKey="{A81196AB-D807-46E4-A6A0-A4E9942E683C}"/>
  </w:font>
  <w:font w:name="方正仿宋简体">
    <w:panose1 w:val="02000000000000000000"/>
    <w:charset w:val="86"/>
    <w:family w:val="auto"/>
    <w:pitch w:val="default"/>
    <w:sig w:usb0="A00002BF" w:usb1="184F6CFA" w:usb2="00000012" w:usb3="00000000" w:csb0="00040001" w:csb1="00000000"/>
    <w:embedRegular r:id="rId6" w:fontKey="{0BB08972-A82D-4125-9A1F-61067F97C58A}"/>
  </w:font>
  <w:font w:name="Arial Unicode MS">
    <w:altName w:val="宋体"/>
    <w:panose1 w:val="020B0604020202020204"/>
    <w:charset w:val="86"/>
    <w:family w:val="auto"/>
    <w:pitch w:val="default"/>
    <w:sig w:usb0="00000000" w:usb1="00000000" w:usb2="0000003F" w:usb3="00000000" w:csb0="603F01FF" w:csb1="FFFF0000"/>
    <w:embedRegular r:id="rId7" w:fontKey="{5833FE93-8E99-4878-A21F-2FE728FCE7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BB020">
    <w:pPr>
      <w:pStyle w:val="5"/>
      <w:jc w:val="center"/>
      <w:rPr>
        <w:rFonts w:ascii="宋体" w:hAnsi="宋体"/>
      </w:rPr>
    </w:pPr>
    <w:r>
      <w:rPr>
        <w:rFonts w:ascii="宋体" w:hAnsi="宋体"/>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5AA55"/>
    <w:multiLevelType w:val="singleLevel"/>
    <w:tmpl w:val="0ED5AA5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10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0"/>
    <w:pPr>
      <w:spacing w:line="360" w:lineRule="auto"/>
      <w:ind w:firstLine="640" w:firstLineChars="200"/>
      <w:jc w:val="left"/>
    </w:pPr>
    <w:rPr>
      <w:rFonts w:ascii="楷体_GB2312" w:hAnsi="华文中宋" w:eastAsia="楷体_GB2312"/>
      <w:sz w:val="32"/>
      <w:szCs w:val="32"/>
    </w:rPr>
  </w:style>
  <w:style w:type="paragraph" w:styleId="4">
    <w:name w:val="Plain Text"/>
    <w:basedOn w:val="1"/>
    <w:unhideWhenUsed/>
    <w:qFormat/>
    <w:uiPriority w:val="99"/>
    <w:rPr>
      <w:rFonts w:ascii="宋体" w:hAnsi="Courier New" w:eastAsia="宋体" w:cs="Courier New"/>
      <w:sz w:val="21"/>
      <w:szCs w:val="21"/>
    </w:rPr>
  </w:style>
  <w:style w:type="paragraph" w:styleId="5">
    <w:name w:val="footer"/>
    <w:basedOn w:val="1"/>
    <w:qFormat/>
    <w:uiPriority w:val="0"/>
    <w:pPr>
      <w:tabs>
        <w:tab w:val="center" w:pos="4153"/>
        <w:tab w:val="right" w:pos="8306"/>
      </w:tabs>
      <w:snapToGrid w:val="0"/>
      <w:jc w:val="left"/>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2025-12-29T10:56:00Z</dcterms:created>
  <dc:creator>79076</dc:creator>
  <cp:lastModifiedBy>iwangxian</cp:lastModifiedBy>
  <dcterms:modified xsi:type="dcterms:W3CDTF">2025-12-29T10:56:49Z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eyJoZGlkIjoiZjk2YzNhOTY0OTA4YjE2ZmIwYjhiMTc2MDM1ZmE4ZTgiLCJ1c2VySWQiOiI3NDk5OTk0NzcifQ==</vt:lpwstr>
  </property>
  <property fmtid="{D5CDD505-2E9C-101B-9397-08002B2CF9AE}" pid="4" name="ICV">
    <vt:lpwstr>F8C4447983A8464DA3F2C190D1F400E1_12</vt:lpwstr>
  </property>
</Properties>
</file>