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b/>
          <w:snapToGrid w:val="0"/>
          <w:sz w:val="24"/>
        </w:rPr>
      </w:pPr>
      <w:r>
        <w:rPr>
          <w:rFonts w:hint="eastAsia" w:ascii="宋体" w:hAnsi="宋体"/>
          <w:b/>
          <w:snapToGrid w:val="0"/>
          <w:sz w:val="24"/>
        </w:rPr>
        <w:t>附件11</w:t>
      </w: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28"/>
          <w:szCs w:val="28"/>
        </w:rPr>
      </w:pPr>
      <w:r>
        <w:rPr>
          <w:rFonts w:hint="eastAsia" w:ascii="黑体" w:hAnsi="黑体" w:eastAsia="黑体"/>
          <w:snapToGrid w:val="0"/>
          <w:sz w:val="28"/>
          <w:szCs w:val="28"/>
        </w:rPr>
        <w:t>四川宝石花医院有限公司谈判文件</w:t>
      </w:r>
    </w:p>
    <w:p>
      <w:pPr>
        <w:adjustRightInd w:val="0"/>
        <w:snapToGrid w:val="0"/>
        <w:spacing w:line="400" w:lineRule="exact"/>
        <w:ind w:firstLine="482" w:firstLineChars="200"/>
        <w:jc w:val="center"/>
        <w:rPr>
          <w:rFonts w:ascii="宋体" w:hAnsi="宋体"/>
          <w:b/>
          <w:bCs/>
          <w:snapToGrid w:val="0"/>
          <w:sz w:val="24"/>
        </w:rPr>
      </w:pPr>
    </w:p>
    <w:p>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第一部分  采购邀请函</w:t>
      </w:r>
    </w:p>
    <w:p>
      <w:pPr>
        <w:adjustRightInd w:val="0"/>
        <w:snapToGrid w:val="0"/>
        <w:spacing w:line="400" w:lineRule="exact"/>
        <w:jc w:val="center"/>
        <w:rPr>
          <w:rFonts w:ascii="宋体" w:hAnsi="宋体"/>
          <w:b/>
          <w:bCs/>
          <w:snapToGrid w:val="0"/>
          <w:sz w:val="24"/>
        </w:rPr>
      </w:pP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四川宝石花医院有限公司因工作需要，需采购本项目，根据医院采购制度的相关文件要求，拟对本次采购以非招标采购的方式确认成交供应商。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pPr>
        <w:numPr>
          <w:ilvl w:val="0"/>
          <w:numId w:val="1"/>
        </w:num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采购编号：</w:t>
      </w:r>
      <w:r>
        <w:rPr>
          <w:rFonts w:hint="eastAsia" w:ascii="宋体" w:hAnsi="宋体"/>
          <w:snapToGrid w:val="0"/>
          <w:sz w:val="24"/>
          <w:lang w:val="en-US" w:eastAsia="zh-CN"/>
        </w:rPr>
        <w:t>yfcb-202404709</w:t>
      </w:r>
    </w:p>
    <w:p>
      <w:pPr>
        <w:numPr>
          <w:ilvl w:val="0"/>
          <w:numId w:val="1"/>
        </w:num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采购项目：</w:t>
      </w:r>
      <w:r>
        <w:rPr>
          <w:rFonts w:hint="eastAsia" w:ascii="宋体" w:hAnsi="宋体"/>
          <w:snapToGrid w:val="0"/>
          <w:sz w:val="24"/>
          <w:lang w:val="en-US" w:eastAsia="zh-CN"/>
        </w:rPr>
        <w:t>四川宝石花医院有限公司2024年西南油气田分公司海外项目员工健康设备监测服务</w:t>
      </w:r>
    </w:p>
    <w:p>
      <w:pPr>
        <w:numPr>
          <w:ilvl w:val="0"/>
          <w:numId w:val="1"/>
        </w:num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供应商资格要求：</w:t>
      </w:r>
    </w:p>
    <w:p>
      <w:pPr>
        <w:numPr>
          <w:ilvl w:val="1"/>
          <w:numId w:val="1"/>
        </w:numPr>
        <w:adjustRightInd w:val="0"/>
        <w:snapToGrid w:val="0"/>
        <w:spacing w:line="400" w:lineRule="exact"/>
        <w:rPr>
          <w:rFonts w:ascii="仿宋" w:hAnsi="仿宋" w:eastAsia="仿宋"/>
          <w:snapToGrid w:val="0"/>
          <w:sz w:val="24"/>
        </w:rPr>
      </w:pPr>
      <w:r>
        <w:rPr>
          <w:rFonts w:hint="eastAsia" w:ascii="仿宋" w:hAnsi="仿宋" w:eastAsia="仿宋"/>
          <w:snapToGrid w:val="0"/>
          <w:sz w:val="24"/>
        </w:rPr>
        <w:t>具有独立法人资格；</w:t>
      </w:r>
    </w:p>
    <w:p>
      <w:pPr>
        <w:numPr>
          <w:ilvl w:val="1"/>
          <w:numId w:val="1"/>
        </w:numPr>
        <w:adjustRightInd w:val="0"/>
        <w:snapToGrid w:val="0"/>
        <w:spacing w:line="400" w:lineRule="exact"/>
        <w:rPr>
          <w:rFonts w:ascii="仿宋" w:hAnsi="仿宋" w:eastAsia="仿宋"/>
          <w:snapToGrid w:val="0"/>
          <w:sz w:val="24"/>
        </w:rPr>
      </w:pPr>
      <w:r>
        <w:rPr>
          <w:rFonts w:hint="eastAsia" w:ascii="仿宋" w:hAnsi="仿宋" w:eastAsia="仿宋"/>
          <w:snapToGrid w:val="0"/>
          <w:sz w:val="24"/>
        </w:rPr>
        <w:t>营业执照、许可证资质证件合法且有效；</w:t>
      </w:r>
    </w:p>
    <w:p>
      <w:pPr>
        <w:numPr>
          <w:ilvl w:val="1"/>
          <w:numId w:val="1"/>
        </w:numPr>
        <w:adjustRightInd w:val="0"/>
        <w:snapToGrid w:val="0"/>
        <w:spacing w:line="400" w:lineRule="exact"/>
        <w:rPr>
          <w:rFonts w:ascii="仿宋" w:hAnsi="仿宋" w:eastAsia="仿宋"/>
          <w:snapToGrid w:val="0"/>
          <w:sz w:val="24"/>
        </w:rPr>
      </w:pPr>
      <w:r>
        <w:rPr>
          <w:rFonts w:hint="eastAsia" w:ascii="仿宋" w:hAnsi="仿宋" w:eastAsia="仿宋"/>
          <w:snapToGrid w:val="0"/>
          <w:sz w:val="24"/>
        </w:rPr>
        <w:t>有承担此项服务的技术能力和售后服务能力；</w:t>
      </w:r>
    </w:p>
    <w:p>
      <w:pPr>
        <w:numPr>
          <w:ilvl w:val="1"/>
          <w:numId w:val="1"/>
        </w:numPr>
        <w:adjustRightInd w:val="0"/>
        <w:snapToGrid w:val="0"/>
        <w:spacing w:line="400" w:lineRule="exact"/>
        <w:rPr>
          <w:rFonts w:ascii="仿宋" w:hAnsi="仿宋" w:eastAsia="仿宋"/>
          <w:snapToGrid w:val="0"/>
          <w:sz w:val="24"/>
        </w:rPr>
      </w:pPr>
      <w:r>
        <w:rPr>
          <w:rFonts w:hint="eastAsia" w:ascii="仿宋" w:hAnsi="仿宋" w:eastAsia="仿宋"/>
          <w:snapToGrid w:val="0"/>
          <w:sz w:val="24"/>
        </w:rPr>
        <w:t>近三年内经营状况良好；没有处于被责令停业，财产没有被接管、冻结，破产状态，否则投标资格被取消；无不良纪录，信誉良好；</w:t>
      </w:r>
    </w:p>
    <w:p>
      <w:pPr>
        <w:numPr>
          <w:ilvl w:val="0"/>
          <w:numId w:val="1"/>
        </w:numPr>
        <w:adjustRightInd w:val="0"/>
        <w:snapToGrid w:val="0"/>
        <w:spacing w:line="400" w:lineRule="exact"/>
        <w:ind w:firstLine="482" w:firstLineChars="200"/>
        <w:jc w:val="left"/>
        <w:rPr>
          <w:rFonts w:ascii="宋体" w:hAnsi="宋体"/>
          <w:b/>
          <w:snapToGrid w:val="0"/>
          <w:sz w:val="24"/>
        </w:rPr>
      </w:pPr>
      <w:r>
        <w:rPr>
          <w:rFonts w:hint="eastAsia" w:ascii="宋体" w:hAnsi="宋体"/>
          <w:b/>
          <w:snapToGrid w:val="0"/>
          <w:sz w:val="24"/>
        </w:rPr>
        <w:t>报名：</w:t>
      </w:r>
    </w:p>
    <w:p>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附件超过25M的，建议使用QQ邮箱超大附件进行投递以确保投递成功。</w:t>
      </w:r>
    </w:p>
    <w:p>
      <w:pPr>
        <w:numPr>
          <w:ilvl w:val="0"/>
          <w:numId w:val="1"/>
        </w:numPr>
        <w:adjustRightInd w:val="0"/>
        <w:snapToGrid w:val="0"/>
        <w:spacing w:line="400" w:lineRule="exact"/>
        <w:ind w:firstLine="482" w:firstLineChars="200"/>
        <w:jc w:val="left"/>
        <w:rPr>
          <w:rFonts w:ascii="宋体" w:hAnsi="宋体"/>
          <w:b/>
          <w:snapToGrid w:val="0"/>
          <w:sz w:val="24"/>
        </w:rPr>
      </w:pPr>
      <w:r>
        <w:rPr>
          <w:rFonts w:ascii="宋体" w:hAnsi="宋体"/>
          <w:b/>
          <w:snapToGrid w:val="0"/>
          <w:sz w:val="24"/>
        </w:rPr>
        <w:t>现场谈判</w:t>
      </w:r>
      <w:r>
        <w:rPr>
          <w:rFonts w:hint="eastAsia" w:ascii="宋体" w:hAnsi="宋体"/>
          <w:b/>
          <w:snapToGrid w:val="0"/>
          <w:sz w:val="24"/>
        </w:rPr>
        <w:t>（询价开标）相关说明</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（1）</w:t>
      </w:r>
      <w:r>
        <w:rPr>
          <w:rFonts w:hint="eastAsia" w:ascii="仿宋" w:hAnsi="仿宋" w:eastAsia="仿宋"/>
          <w:snapToGrid w:val="0"/>
          <w:sz w:val="24"/>
          <w:u w:val="single"/>
        </w:rPr>
        <w:t>采购方式为</w:t>
      </w:r>
      <w:r>
        <w:rPr>
          <w:rFonts w:hint="eastAsia" w:ascii="仿宋" w:hAnsi="仿宋" w:eastAsia="仿宋"/>
          <w:b/>
          <w:snapToGrid w:val="0"/>
          <w:sz w:val="24"/>
          <w:u w:val="single"/>
        </w:rPr>
        <w:t>竞争性谈判、竞争性磋商、单一来源</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（2）</w:t>
      </w:r>
      <w:r>
        <w:rPr>
          <w:rFonts w:hint="eastAsia" w:ascii="仿宋" w:hAnsi="仿宋" w:eastAsia="仿宋"/>
          <w:snapToGrid w:val="0"/>
          <w:sz w:val="24"/>
          <w:u w:val="single"/>
        </w:rPr>
        <w:t>采购方式为</w:t>
      </w:r>
      <w:r>
        <w:rPr>
          <w:rFonts w:hint="eastAsia" w:ascii="仿宋" w:hAnsi="仿宋" w:eastAsia="仿宋"/>
          <w:b/>
          <w:snapToGrid w:val="0"/>
          <w:sz w:val="24"/>
          <w:u w:val="single"/>
        </w:rPr>
        <w:t>询价</w:t>
      </w:r>
      <w:r>
        <w:rPr>
          <w:rFonts w:hint="eastAsia" w:ascii="仿宋" w:hAnsi="仿宋" w:eastAsia="仿宋"/>
          <w:snapToGrid w:val="0"/>
          <w:sz w:val="24"/>
          <w:u w:val="single"/>
        </w:rPr>
        <w:t>的项目</w:t>
      </w:r>
      <w:r>
        <w:rPr>
          <w:rFonts w:hint="eastAsia" w:ascii="仿宋" w:hAnsi="仿宋" w:eastAsia="仿宋"/>
          <w:snapToGrid w:val="0"/>
          <w:sz w:val="24"/>
        </w:rPr>
        <w:t>，供应商需在提交响应文件截止时间前，将密封完好且符合要求的《响应文件》（纸质版，含报价表）投递（可邮寄）至医院项目联系人处，供应商不需到现场。</w:t>
      </w:r>
    </w:p>
    <w:p>
      <w:pPr>
        <w:numPr>
          <w:ilvl w:val="0"/>
          <w:numId w:val="1"/>
        </w:numPr>
        <w:adjustRightInd w:val="0"/>
        <w:snapToGrid w:val="0"/>
        <w:spacing w:line="400" w:lineRule="exact"/>
        <w:ind w:firstLine="480" w:firstLineChars="200"/>
        <w:jc w:val="left"/>
        <w:rPr>
          <w:rFonts w:ascii="宋体" w:hAnsi="宋体"/>
          <w:snapToGrid w:val="0"/>
          <w:sz w:val="24"/>
        </w:rPr>
      </w:pPr>
      <w:r>
        <w:rPr>
          <w:rFonts w:hint="eastAsia" w:ascii="宋体" w:hAnsi="宋体" w:cs="方正仿宋_GB2312"/>
          <w:sz w:val="24"/>
        </w:rPr>
        <w:t>中选结果请关注四川宝石花医院有限公司官网（</w:t>
      </w:r>
      <w:r>
        <w:rPr>
          <w:rFonts w:ascii="宋体" w:hAnsi="宋体" w:cs="方正仿宋_GB2312"/>
          <w:sz w:val="24"/>
        </w:rPr>
        <w:t>http://www.scbshyy.com/</w:t>
      </w:r>
      <w:r>
        <w:rPr>
          <w:rFonts w:hint="eastAsia" w:ascii="宋体" w:hAnsi="宋体" w:cs="方正仿宋_GB2312"/>
          <w:sz w:val="24"/>
        </w:rPr>
        <w:t>）通知公告栏或致电【项目联系人】。</w:t>
      </w:r>
    </w:p>
    <w:p>
      <w:pPr>
        <w:numPr>
          <w:ilvl w:val="0"/>
          <w:numId w:val="1"/>
        </w:num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项目联系人: 杨老师     联系电话：13541295405 地址：四川成都天府新区华阳街道通济巷26号四川宝石花医院第二住院部体检中心办公室。</w:t>
      </w:r>
    </w:p>
    <w:p>
      <w:pPr>
        <w:numPr>
          <w:ilvl w:val="0"/>
          <w:numId w:val="1"/>
        </w:numPr>
        <w:adjustRightInd w:val="0"/>
        <w:snapToGrid w:val="0"/>
        <w:spacing w:line="400" w:lineRule="exact"/>
        <w:ind w:firstLine="480" w:firstLineChars="200"/>
        <w:rPr>
          <w:rFonts w:ascii="宋体" w:hAnsi="宋体"/>
          <w:b/>
          <w:bCs/>
          <w:snapToGrid w:val="0"/>
          <w:sz w:val="24"/>
        </w:rPr>
      </w:pPr>
      <w:r>
        <w:rPr>
          <w:rFonts w:hint="eastAsia" w:ascii="宋体" w:hAnsi="宋体"/>
          <w:snapToGrid w:val="0"/>
          <w:sz w:val="24"/>
        </w:rPr>
        <w:t>对项目的采购内容提出询问，请联系【项目联系人】；对采购流程提出询问、了解投递情况或投诉，可致电【物资招采办公室】：028-85608019</w:t>
      </w:r>
    </w:p>
    <w:p>
      <w:pPr>
        <w:adjustRightInd w:val="0"/>
        <w:snapToGrid w:val="0"/>
        <w:spacing w:line="400" w:lineRule="exact"/>
        <w:jc w:val="center"/>
        <w:rPr>
          <w:rFonts w:ascii="宋体" w:hAnsi="宋体"/>
          <w:b/>
          <w:bCs/>
          <w:snapToGrid w:val="0"/>
          <w:sz w:val="24"/>
        </w:rPr>
      </w:pPr>
      <w:r>
        <w:rPr>
          <w:rFonts w:ascii="宋体" w:hAnsi="宋体"/>
          <w:b/>
          <w:bCs/>
          <w:snapToGrid w:val="0"/>
          <w:sz w:val="24"/>
        </w:rPr>
        <w:br w:type="page"/>
      </w:r>
    </w:p>
    <w:p>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第二部分  供应商需知</w:t>
      </w:r>
    </w:p>
    <w:p>
      <w:pPr>
        <w:adjustRightInd w:val="0"/>
        <w:snapToGrid w:val="0"/>
        <w:spacing w:line="400" w:lineRule="exact"/>
        <w:ind w:firstLine="480" w:firstLineChars="200"/>
        <w:jc w:val="center"/>
        <w:rPr>
          <w:rFonts w:ascii="宋体" w:hAnsi="宋体"/>
          <w:snapToGrid w:val="0"/>
          <w:sz w:val="24"/>
        </w:rPr>
      </w:pPr>
    </w:p>
    <w:p>
      <w:pPr>
        <w:adjustRightInd w:val="0"/>
        <w:snapToGrid w:val="0"/>
        <w:spacing w:line="400" w:lineRule="exact"/>
        <w:ind w:firstLine="482" w:firstLineChars="200"/>
        <w:jc w:val="left"/>
        <w:rPr>
          <w:rFonts w:ascii="宋体" w:hAnsi="宋体"/>
          <w:b/>
          <w:snapToGrid w:val="0"/>
          <w:sz w:val="24"/>
        </w:rPr>
      </w:pPr>
      <w:r>
        <w:rPr>
          <w:rFonts w:hint="eastAsia" w:ascii="宋体" w:hAnsi="宋体"/>
          <w:b/>
          <w:snapToGrid w:val="0"/>
          <w:sz w:val="24"/>
        </w:rPr>
        <w:t>一、报价需知</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“报价”指包括“项目总金额”、“分项报价表”等文件及文件所列各种需求内容。供应商应对本谈判文件所列的全部采购内容进行报价。报价应包括全部费用。</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宋体" w:hAnsi="宋体"/>
          <w:snapToGrid w:val="0"/>
          <w:sz w:val="24"/>
        </w:rPr>
      </w:pPr>
      <w:r>
        <w:rPr>
          <w:rFonts w:hint="eastAsia" w:ascii="宋体" w:hAnsi="宋体"/>
          <w:b/>
          <w:snapToGrid w:val="0"/>
          <w:sz w:val="24"/>
        </w:rPr>
        <w:t>下文中所提到的甲方即采购人，乙方即供应商</w:t>
      </w:r>
      <w:r>
        <w:rPr>
          <w:rFonts w:hint="eastAsia" w:ascii="宋体" w:hAnsi="宋体"/>
          <w:snapToGrid w:val="0"/>
          <w:sz w:val="24"/>
        </w:rPr>
        <w:t>。</w:t>
      </w:r>
    </w:p>
    <w:p>
      <w:pPr>
        <w:adjustRightInd w:val="0"/>
        <w:snapToGrid w:val="0"/>
        <w:spacing w:line="400" w:lineRule="exact"/>
        <w:ind w:firstLine="482" w:firstLineChars="200"/>
        <w:jc w:val="left"/>
        <w:rPr>
          <w:rFonts w:ascii="宋体" w:hAnsi="宋体"/>
          <w:b/>
          <w:snapToGrid w:val="0"/>
          <w:sz w:val="24"/>
        </w:rPr>
      </w:pPr>
      <w:r>
        <w:rPr>
          <w:rFonts w:hint="eastAsia" w:ascii="宋体" w:hAnsi="宋体"/>
          <w:b/>
          <w:snapToGrid w:val="0"/>
          <w:sz w:val="24"/>
        </w:rPr>
        <w:t>二、响应文件的组成</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（1）报价函</w:t>
      </w:r>
    </w:p>
    <w:p>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（2）法定代表人授权委托书（原件）以及授权委托人身份证复印件加盖鲜章（如法定代表人本人参加则提供法定代表人身份证复印件加盖鲜章）</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（3）供应商资质证明文件（营业执照副本、许可证等资质复印件）</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（4）报价表</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（5）供应商认为需要加以说明的其他内容（如</w:t>
      </w:r>
      <w:r>
        <w:rPr>
          <w:rFonts w:hint="eastAsia" w:ascii="宋体" w:hAnsi="宋体"/>
          <w:sz w:val="24"/>
        </w:rPr>
        <w:t>能够证明其履约能力的有关资信资料等</w:t>
      </w:r>
      <w:r>
        <w:rPr>
          <w:rFonts w:hint="eastAsia" w:ascii="宋体" w:hAnsi="宋体"/>
          <w:snapToGrid w:val="0"/>
          <w:sz w:val="24"/>
        </w:rPr>
        <w:t>）</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（6）诚信廉洁承诺书</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（7）合同签署承诺书</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供应商必须将响应文件打印装订成册，并加盖单位鲜章。</w:t>
      </w:r>
    </w:p>
    <w:p>
      <w:pPr>
        <w:adjustRightInd w:val="0"/>
        <w:snapToGrid w:val="0"/>
        <w:spacing w:line="400" w:lineRule="exact"/>
        <w:ind w:firstLine="482" w:firstLineChars="200"/>
        <w:jc w:val="left"/>
        <w:rPr>
          <w:rFonts w:ascii="宋体" w:hAnsi="宋体"/>
          <w:b/>
          <w:snapToGrid w:val="0"/>
          <w:sz w:val="24"/>
        </w:rPr>
      </w:pPr>
      <w:r>
        <w:rPr>
          <w:rFonts w:hint="eastAsia" w:ascii="宋体" w:hAnsi="宋体"/>
          <w:b/>
          <w:snapToGrid w:val="0"/>
          <w:sz w:val="24"/>
        </w:rPr>
        <w:t>三、响应文件的编写和密封</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（1）响应文件应用中文编写，如需提供外文资料的须翻译成中文附在原文后。</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（2）供应商应至少准备一份正本和一份副本，在每一份响应文件上明确注明“正本”或“副本”字样，如遇正本和副本内容有差异，以正本为准。</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（3）供应商应将响应文件用信封密封。</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（4）密封信封上注明“现场谈判开标前不准启封”的字样；如为询价采购，密封信封上注明“询价开标前不准启封”的字样。</w:t>
      </w:r>
    </w:p>
    <w:p>
      <w:pPr>
        <w:adjustRightInd w:val="0"/>
        <w:snapToGrid w:val="0"/>
        <w:spacing w:line="400" w:lineRule="exact"/>
        <w:ind w:firstLine="482" w:firstLineChars="200"/>
        <w:rPr>
          <w:rFonts w:ascii="宋体" w:hAnsi="宋体"/>
          <w:b/>
          <w:snapToGrid w:val="0"/>
          <w:sz w:val="24"/>
        </w:rPr>
      </w:pPr>
      <w:r>
        <w:rPr>
          <w:rFonts w:hint="eastAsia" w:ascii="宋体" w:hAnsi="宋体"/>
          <w:b/>
          <w:snapToGrid w:val="0"/>
          <w:sz w:val="24"/>
        </w:rPr>
        <w:t>四、有下列情况之一，响应文件作废</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（1）资质证明无效或不合法；</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（2）无有效签署；</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（3）提供多种报价；</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（4）未按规定进行装订、密封。</w:t>
      </w:r>
    </w:p>
    <w:p>
      <w:pPr>
        <w:adjustRightInd w:val="0"/>
        <w:snapToGrid w:val="0"/>
        <w:spacing w:line="400" w:lineRule="exact"/>
        <w:ind w:firstLine="2407" w:firstLineChars="999"/>
        <w:rPr>
          <w:rFonts w:ascii="宋体" w:hAnsi="宋体"/>
          <w:b/>
          <w:bCs/>
          <w:snapToGrid w:val="0"/>
          <w:sz w:val="24"/>
        </w:rPr>
      </w:pPr>
      <w:r>
        <w:rPr>
          <w:rFonts w:ascii="宋体" w:hAnsi="宋体"/>
          <w:b/>
          <w:bCs/>
          <w:snapToGrid w:val="0"/>
          <w:sz w:val="24"/>
        </w:rPr>
        <w:br w:type="page"/>
      </w:r>
      <w:r>
        <w:rPr>
          <w:rFonts w:hint="eastAsia" w:ascii="宋体" w:hAnsi="宋体"/>
          <w:b/>
          <w:bCs/>
          <w:snapToGrid w:val="0"/>
          <w:sz w:val="24"/>
        </w:rPr>
        <w:t>第三部分   采购内容</w:t>
      </w:r>
    </w:p>
    <w:p>
      <w:pPr>
        <w:adjustRightInd w:val="0"/>
        <w:snapToGrid w:val="0"/>
        <w:spacing w:line="400" w:lineRule="exact"/>
        <w:jc w:val="center"/>
        <w:rPr>
          <w:rFonts w:ascii="宋体" w:hAnsi="宋体"/>
          <w:b/>
          <w:bCs/>
          <w:snapToGrid w:val="0"/>
          <w:sz w:val="24"/>
        </w:rPr>
      </w:pPr>
    </w:p>
    <w:p>
      <w:pPr>
        <w:numPr>
          <w:ilvl w:val="0"/>
          <w:numId w:val="0"/>
        </w:numPr>
        <w:adjustRightInd w:val="0"/>
        <w:snapToGrid w:val="0"/>
        <w:spacing w:line="400" w:lineRule="exact"/>
        <w:jc w:val="both"/>
        <w:rPr>
          <w:rFonts w:hint="eastAsia" w:ascii="宋体" w:hAnsi="宋体"/>
          <w:snapToGrid w:val="0"/>
          <w:sz w:val="24"/>
          <w:lang w:val="en-US" w:eastAsia="zh-CN"/>
        </w:rPr>
      </w:pPr>
      <w:r>
        <w:rPr>
          <w:rFonts w:hint="eastAsia" w:ascii="宋体" w:hAnsi="宋体"/>
          <w:snapToGrid w:val="0"/>
          <w:sz w:val="24"/>
          <w:lang w:eastAsia="zh-CN"/>
        </w:rPr>
        <w:t>一：</w:t>
      </w:r>
      <w:r>
        <w:rPr>
          <w:rFonts w:hint="eastAsia" w:ascii="宋体" w:hAnsi="宋体"/>
          <w:snapToGrid w:val="0"/>
          <w:sz w:val="24"/>
        </w:rPr>
        <w:t>服务内容：</w:t>
      </w:r>
      <w:r>
        <w:rPr>
          <w:rFonts w:hint="eastAsia" w:ascii="宋体" w:hAnsi="宋体"/>
          <w:snapToGrid w:val="0"/>
          <w:sz w:val="24"/>
          <w:lang w:eastAsia="zh-CN"/>
        </w:rPr>
        <w:t>为</w:t>
      </w:r>
      <w:r>
        <w:rPr>
          <w:rFonts w:hint="eastAsia" w:ascii="宋体" w:hAnsi="宋体"/>
          <w:snapToGrid w:val="0"/>
          <w:sz w:val="24"/>
          <w:lang w:val="en-US" w:eastAsia="zh-CN"/>
        </w:rPr>
        <w:t>西南油气田分公司海外项目员工提供健康设备监测服务。</w:t>
      </w:r>
    </w:p>
    <w:p>
      <w:pPr>
        <w:numPr>
          <w:ilvl w:val="0"/>
          <w:numId w:val="0"/>
        </w:numPr>
        <w:adjustRightInd w:val="0"/>
        <w:snapToGrid w:val="0"/>
        <w:spacing w:line="400" w:lineRule="exact"/>
        <w:ind w:firstLine="480" w:firstLineChars="200"/>
        <w:jc w:val="both"/>
        <w:rPr>
          <w:rFonts w:hint="default" w:ascii="宋体" w:hAnsi="宋体"/>
          <w:snapToGrid w:val="0"/>
          <w:sz w:val="24"/>
          <w:lang w:val="en-US" w:eastAsia="zh-CN"/>
        </w:rPr>
      </w:pPr>
      <w:r>
        <w:rPr>
          <w:rFonts w:hint="eastAsia" w:ascii="宋体" w:hAnsi="宋体"/>
          <w:snapToGrid w:val="0"/>
          <w:sz w:val="24"/>
          <w:lang w:val="en-US" w:eastAsia="zh-CN"/>
        </w:rPr>
        <w:t>1.1：健康数据监测服务：为西南油气田分公司海外项目员工提供智能穿戴设备，为智能穿戴设备提供后台监测系统，能实时的收集及监测员工智能穿戴设备的数据。</w:t>
      </w:r>
    </w:p>
    <w:p>
      <w:pPr>
        <w:numPr>
          <w:ilvl w:val="0"/>
          <w:numId w:val="0"/>
        </w:numPr>
        <w:adjustRightInd w:val="0"/>
        <w:snapToGrid w:val="0"/>
        <w:spacing w:line="400" w:lineRule="exact"/>
        <w:ind w:firstLine="480" w:firstLineChars="200"/>
        <w:jc w:val="both"/>
        <w:rPr>
          <w:rFonts w:hint="eastAsia" w:ascii="宋体" w:hAnsi="宋体" w:eastAsia="宋体"/>
          <w:snapToGrid w:val="0"/>
          <w:sz w:val="24"/>
          <w:lang w:val="en-US" w:eastAsia="zh-CN"/>
        </w:rPr>
      </w:pPr>
      <w:r>
        <w:rPr>
          <w:rFonts w:hint="eastAsia" w:ascii="宋体" w:hAnsi="宋体"/>
          <w:snapToGrid w:val="0"/>
          <w:sz w:val="24"/>
          <w:lang w:val="en-US" w:eastAsia="zh-CN"/>
        </w:rPr>
        <w:t>1.2：健康数据回传服务：为西南油气田分公司海外项目员工提供24小时监测</w:t>
      </w:r>
      <w:bookmarkStart w:id="12" w:name="_GoBack"/>
      <w:bookmarkEnd w:id="12"/>
      <w:r>
        <w:rPr>
          <w:rFonts w:hint="eastAsia" w:ascii="宋体" w:hAnsi="宋体"/>
          <w:snapToGrid w:val="0"/>
          <w:sz w:val="24"/>
          <w:lang w:val="en-US" w:eastAsia="zh-CN"/>
        </w:rPr>
        <w:t>心率，动态血压指数，运动指数及睡眠监测。有异常情况及时报警提示佩戴者，便于佩戴者自行检测健康数据。</w:t>
      </w:r>
    </w:p>
    <w:p>
      <w:pPr>
        <w:numPr>
          <w:ilvl w:val="0"/>
          <w:numId w:val="0"/>
        </w:numPr>
        <w:adjustRightInd w:val="0"/>
        <w:snapToGrid w:val="0"/>
        <w:spacing w:line="400" w:lineRule="exact"/>
        <w:jc w:val="both"/>
        <w:rPr>
          <w:rFonts w:hint="eastAsia" w:ascii="宋体" w:hAnsi="宋体"/>
          <w:snapToGrid w:val="0"/>
          <w:sz w:val="24"/>
        </w:rPr>
      </w:pPr>
      <w:r>
        <w:rPr>
          <w:rFonts w:hint="eastAsia" w:ascii="宋体" w:hAnsi="宋体"/>
          <w:snapToGrid w:val="0"/>
          <w:sz w:val="24"/>
          <w:lang w:eastAsia="zh-CN"/>
        </w:rPr>
        <w:t>二</w:t>
      </w:r>
      <w:r>
        <w:rPr>
          <w:rFonts w:hint="eastAsia" w:ascii="宋体" w:hAnsi="宋体"/>
          <w:snapToGrid w:val="0"/>
          <w:sz w:val="24"/>
          <w:lang w:val="en-US" w:eastAsia="zh-CN"/>
        </w:rPr>
        <w:t>、采购方式：竞争性谈判</w:t>
      </w:r>
    </w:p>
    <w:p>
      <w:pPr>
        <w:numPr>
          <w:ilvl w:val="0"/>
          <w:numId w:val="0"/>
        </w:numPr>
        <w:adjustRightInd w:val="0"/>
        <w:snapToGrid w:val="0"/>
        <w:spacing w:line="400" w:lineRule="exact"/>
        <w:jc w:val="both"/>
        <w:rPr>
          <w:rFonts w:ascii="宋体" w:hAnsi="宋体"/>
          <w:b/>
          <w:bCs/>
          <w:snapToGrid w:val="0"/>
          <w:sz w:val="24"/>
        </w:rPr>
      </w:pPr>
      <w:r>
        <w:rPr>
          <w:rFonts w:hint="eastAsia" w:ascii="宋体" w:hAnsi="宋体"/>
          <w:snapToGrid w:val="0"/>
          <w:sz w:val="24"/>
          <w:lang w:val="en-US" w:eastAsia="zh-CN"/>
        </w:rPr>
        <w:t>三、预算总金额：暂定128000元（含税）</w:t>
      </w:r>
      <w:r>
        <w:rPr>
          <w:rFonts w:ascii="宋体" w:hAnsi="宋体"/>
          <w:b/>
          <w:bCs/>
          <w:snapToGrid w:val="0"/>
          <w:sz w:val="24"/>
        </w:rPr>
        <w:br w:type="page"/>
      </w:r>
    </w:p>
    <w:p>
      <w:pPr>
        <w:adjustRightInd w:val="0"/>
        <w:snapToGrid w:val="0"/>
        <w:spacing w:line="400" w:lineRule="exact"/>
        <w:ind w:firstLine="482" w:firstLineChars="200"/>
        <w:jc w:val="center"/>
        <w:rPr>
          <w:rFonts w:ascii="宋体" w:hAnsi="宋体"/>
          <w:b/>
          <w:bCs/>
          <w:snapToGrid w:val="0"/>
          <w:sz w:val="24"/>
        </w:rPr>
      </w:pPr>
      <w:r>
        <w:rPr>
          <w:rFonts w:hint="eastAsia" w:ascii="宋体" w:hAnsi="宋体"/>
          <w:b/>
          <w:bCs/>
          <w:snapToGrid w:val="0"/>
          <w:sz w:val="24"/>
        </w:rPr>
        <w:t>第四部分 合同主要条款</w:t>
      </w:r>
    </w:p>
    <w:p>
      <w:pPr>
        <w:adjustRightInd w:val="0"/>
        <w:snapToGrid w:val="0"/>
        <w:spacing w:line="400" w:lineRule="exact"/>
        <w:ind w:firstLine="480" w:firstLineChars="200"/>
        <w:rPr>
          <w:rFonts w:hint="eastAsia" w:ascii="宋体" w:hAnsi="宋体" w:eastAsia="宋体"/>
          <w:snapToGrid w:val="0"/>
          <w:sz w:val="24"/>
          <w:lang w:val="en-US" w:eastAsia="zh-CN"/>
        </w:rPr>
      </w:pPr>
      <w:r>
        <w:rPr>
          <w:rFonts w:hint="eastAsia" w:ascii="宋体" w:hAnsi="宋体"/>
          <w:snapToGrid w:val="0"/>
          <w:sz w:val="24"/>
          <w:lang w:eastAsia="zh-CN"/>
        </w:rPr>
        <w:t>一、</w:t>
      </w:r>
      <w:r>
        <w:rPr>
          <w:rFonts w:hint="eastAsia" w:ascii="宋体" w:hAnsi="宋体"/>
          <w:snapToGrid w:val="0"/>
          <w:sz w:val="24"/>
        </w:rPr>
        <w:t>服务期限：</w:t>
      </w:r>
      <w:r>
        <w:rPr>
          <w:rFonts w:hint="eastAsia" w:ascii="宋体" w:hAnsi="宋体"/>
          <w:snapToGrid w:val="0"/>
          <w:sz w:val="24"/>
          <w:lang w:eastAsia="zh-CN"/>
        </w:rPr>
        <w:t>自</w:t>
      </w:r>
      <w:r>
        <w:rPr>
          <w:rFonts w:hint="eastAsia" w:ascii="宋体" w:hAnsi="宋体"/>
          <w:snapToGrid w:val="0"/>
          <w:sz w:val="24"/>
        </w:rPr>
        <w:t>合同签订之日起至 202</w:t>
      </w:r>
      <w:r>
        <w:rPr>
          <w:rFonts w:hint="eastAsia" w:ascii="宋体" w:hAnsi="宋体"/>
          <w:snapToGrid w:val="0"/>
          <w:sz w:val="24"/>
          <w:lang w:val="en-US" w:eastAsia="zh-CN"/>
        </w:rPr>
        <w:t>4</w:t>
      </w:r>
      <w:r>
        <w:rPr>
          <w:rFonts w:hint="eastAsia" w:ascii="宋体" w:hAnsi="宋体"/>
          <w:snapToGrid w:val="0"/>
          <w:sz w:val="24"/>
        </w:rPr>
        <w:t xml:space="preserve">年 </w:t>
      </w:r>
      <w:r>
        <w:rPr>
          <w:rFonts w:hint="eastAsia" w:ascii="宋体" w:hAnsi="宋体"/>
          <w:snapToGrid w:val="0"/>
          <w:sz w:val="24"/>
          <w:lang w:val="en-US" w:eastAsia="zh-CN"/>
        </w:rPr>
        <w:t>12</w:t>
      </w:r>
      <w:r>
        <w:rPr>
          <w:rFonts w:hint="eastAsia" w:ascii="宋体" w:hAnsi="宋体"/>
          <w:snapToGrid w:val="0"/>
          <w:sz w:val="24"/>
        </w:rPr>
        <w:t>月3</w:t>
      </w:r>
      <w:r>
        <w:rPr>
          <w:rFonts w:hint="eastAsia" w:ascii="宋体" w:hAnsi="宋体"/>
          <w:snapToGrid w:val="0"/>
          <w:sz w:val="24"/>
          <w:lang w:val="en-US" w:eastAsia="zh-CN"/>
        </w:rPr>
        <w:t>1</w:t>
      </w:r>
      <w:r>
        <w:rPr>
          <w:rFonts w:hint="eastAsia" w:ascii="宋体" w:hAnsi="宋体"/>
          <w:snapToGrid w:val="0"/>
          <w:sz w:val="24"/>
        </w:rPr>
        <w:t>日</w:t>
      </w:r>
      <w:r>
        <w:rPr>
          <w:rFonts w:hint="eastAsia" w:ascii="宋体" w:hAnsi="宋体"/>
          <w:snapToGrid w:val="0"/>
          <w:sz w:val="24"/>
          <w:lang w:eastAsia="zh-CN"/>
        </w:rPr>
        <w:t>止。</w:t>
      </w:r>
    </w:p>
    <w:p>
      <w:pPr>
        <w:adjustRightInd w:val="0"/>
        <w:snapToGrid w:val="0"/>
        <w:spacing w:line="400" w:lineRule="exact"/>
        <w:ind w:firstLine="480" w:firstLineChars="200"/>
        <w:rPr>
          <w:rFonts w:hint="eastAsia" w:ascii="宋体" w:hAnsi="宋体"/>
          <w:snapToGrid w:val="0"/>
          <w:sz w:val="24"/>
          <w:highlight w:val="none"/>
          <w:lang w:val="en-US" w:eastAsia="zh-CN"/>
        </w:rPr>
      </w:pPr>
      <w:r>
        <w:rPr>
          <w:rFonts w:hint="eastAsia" w:ascii="宋体" w:hAnsi="宋体"/>
          <w:snapToGrid w:val="0"/>
          <w:sz w:val="24"/>
        </w:rPr>
        <w:t>二、验收标准：1.佩戴设备符合国家标准和甲方要求；2.系统监测符合业主和甲方要求，能采集到有关数据；3.使用者的数据进行存储和显示，系统平台能有效显示结果，并且有异常提醒；4系统能对数据进行集中监测；5设备使用正常，数据回写正常。</w:t>
      </w:r>
    </w:p>
    <w:p>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三、结算方式：</w:t>
      </w:r>
      <w:r>
        <w:rPr>
          <w:rFonts w:hint="eastAsia" w:ascii="宋体" w:hAnsi="宋体"/>
          <w:snapToGrid w:val="0"/>
          <w:sz w:val="24"/>
          <w:lang w:eastAsia="zh-CN"/>
        </w:rPr>
        <w:t>分期结算。在</w:t>
      </w:r>
      <w:r>
        <w:rPr>
          <w:rFonts w:hint="eastAsia" w:ascii="宋体" w:hAnsi="宋体"/>
          <w:snapToGrid w:val="0"/>
          <w:sz w:val="24"/>
          <w:lang w:val="en-US" w:eastAsia="zh-CN"/>
        </w:rPr>
        <w:t>2024年6月21号前结算合同价款的50%，在2024年12月21号前结算剩余合同价款，乙方依据双方确认的结算文件及有效票据向甲方提出结算申请，甲方于收到结算文件及有效票据后30个工作日内支付结算费用。</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四、付款方式：银行对公转账。</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五、争议解决方式：发生争议时，向甲方所在地法院提起诉讼。</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六、其他：合同签订后，乙方不得以任何形式转包或分包给其它公司，一经发现将终止合同，并由乙方承担由此带来的后果和损失。</w:t>
      </w:r>
    </w:p>
    <w:p>
      <w:pPr>
        <w:adjustRightInd w:val="0"/>
        <w:snapToGrid w:val="0"/>
        <w:spacing w:line="400" w:lineRule="exact"/>
        <w:ind w:firstLine="482" w:firstLineChars="200"/>
        <w:rPr>
          <w:rFonts w:ascii="宋体" w:hAnsi="宋体"/>
          <w:b/>
          <w:bCs/>
          <w:snapToGrid w:val="0"/>
          <w:sz w:val="24"/>
        </w:rPr>
      </w:pPr>
    </w:p>
    <w:p>
      <w:pPr>
        <w:adjustRightInd w:val="0"/>
        <w:snapToGrid w:val="0"/>
        <w:spacing w:line="400" w:lineRule="exact"/>
        <w:ind w:firstLine="482" w:firstLineChars="200"/>
        <w:jc w:val="center"/>
        <w:rPr>
          <w:rFonts w:ascii="宋体" w:hAnsi="宋体"/>
          <w:b/>
          <w:bCs/>
          <w:snapToGrid w:val="0"/>
          <w:sz w:val="24"/>
        </w:rPr>
      </w:pPr>
      <w:r>
        <w:rPr>
          <w:rFonts w:ascii="宋体" w:hAnsi="宋体"/>
          <w:b/>
          <w:bCs/>
          <w:snapToGrid w:val="0"/>
          <w:sz w:val="24"/>
        </w:rPr>
        <w:br w:type="page"/>
      </w:r>
    </w:p>
    <w:p>
      <w:pPr>
        <w:adjustRightInd w:val="0"/>
        <w:snapToGrid w:val="0"/>
        <w:spacing w:line="400" w:lineRule="exact"/>
        <w:ind w:firstLine="482" w:firstLineChars="200"/>
        <w:jc w:val="center"/>
        <w:rPr>
          <w:rFonts w:ascii="宋体" w:hAnsi="宋体" w:eastAsia="宋体" w:cs="宋体"/>
          <w:snapToGrid w:val="0"/>
          <w:sz w:val="24"/>
        </w:rPr>
      </w:pPr>
      <w:r>
        <w:rPr>
          <w:rFonts w:hint="eastAsia" w:ascii="宋体" w:hAnsi="宋体" w:eastAsia="宋体" w:cs="Times New Roman"/>
          <w:b/>
          <w:bCs/>
          <w:snapToGrid w:val="0"/>
          <w:sz w:val="24"/>
        </w:rPr>
        <w:t>第五部分  评定原则</w:t>
      </w:r>
    </w:p>
    <w:p>
      <w:pPr>
        <w:adjustRightInd w:val="0"/>
        <w:snapToGrid w:val="0"/>
        <w:spacing w:line="400" w:lineRule="exact"/>
        <w:ind w:firstLine="480" w:firstLineChars="200"/>
        <w:rPr>
          <w:rFonts w:ascii="宋体" w:hAnsi="宋体" w:eastAsia="宋体" w:cs="宋体"/>
          <w:snapToGrid w:val="0"/>
          <w:sz w:val="24"/>
        </w:rPr>
      </w:pPr>
    </w:p>
    <w:p>
      <w:pPr>
        <w:adjustRightInd w:val="0"/>
        <w:snapToGrid w:val="0"/>
        <w:spacing w:line="400" w:lineRule="exact"/>
        <w:ind w:firstLine="480" w:firstLineChars="200"/>
        <w:rPr>
          <w:rFonts w:ascii="宋体" w:hAnsi="宋体" w:eastAsia="宋体" w:cs="Times New Roman"/>
          <w:snapToGrid w:val="0"/>
          <w:sz w:val="24"/>
        </w:rPr>
      </w:pPr>
      <w:r>
        <w:rPr>
          <w:rFonts w:hint="eastAsia" w:ascii="宋体" w:hAnsi="宋体" w:eastAsia="宋体" w:cs="Times New Roman"/>
          <w:snapToGrid w:val="0"/>
          <w:sz w:val="24"/>
        </w:rPr>
        <w:t>在报价过程中，双方都不得透露与本次采购有关的其它供应商的任何资料和信息。在符合采购需求、质量和服务同等的前提下，以合理低价成交。</w:t>
      </w:r>
    </w:p>
    <w:p>
      <w:pPr>
        <w:widowControl w:val="0"/>
        <w:adjustRightInd w:val="0"/>
        <w:snapToGrid w:val="0"/>
        <w:spacing w:line="400" w:lineRule="exact"/>
        <w:ind w:firstLine="480" w:firstLineChars="200"/>
        <w:jc w:val="left"/>
        <w:rPr>
          <w:rFonts w:ascii="宋体" w:hAnsi="宋体" w:eastAsia="宋体" w:cs="宋体"/>
          <w:snapToGrid w:val="0"/>
          <w:kern w:val="2"/>
          <w:sz w:val="24"/>
          <w:szCs w:val="32"/>
          <w:lang w:val="en-US" w:eastAsia="zh-CN" w:bidi="ar-SA"/>
        </w:rPr>
      </w:pPr>
      <w:r>
        <w:rPr>
          <w:rFonts w:hint="eastAsia" w:ascii="宋体" w:hAnsi="宋体" w:eastAsia="宋体" w:cs="宋体"/>
          <w:snapToGrid w:val="0"/>
          <w:kern w:val="2"/>
          <w:sz w:val="24"/>
          <w:szCs w:val="32"/>
          <w:lang w:val="en-US" w:eastAsia="zh-CN" w:bidi="ar-SA"/>
        </w:rPr>
        <w:t>特别说明：</w:t>
      </w:r>
    </w:p>
    <w:p>
      <w:pPr>
        <w:widowControl w:val="0"/>
        <w:adjustRightInd w:val="0"/>
        <w:snapToGrid w:val="0"/>
        <w:spacing w:line="400" w:lineRule="exact"/>
        <w:ind w:firstLine="480" w:firstLineChars="200"/>
        <w:jc w:val="left"/>
        <w:rPr>
          <w:rFonts w:ascii="宋体" w:hAnsi="宋体" w:eastAsia="宋体" w:cs="Times New Roman"/>
          <w:snapToGrid w:val="0"/>
          <w:kern w:val="2"/>
          <w:sz w:val="24"/>
          <w:szCs w:val="32"/>
          <w:lang w:val="en-US" w:eastAsia="zh-CN" w:bidi="ar-SA"/>
        </w:rPr>
      </w:pPr>
      <w:bookmarkStart w:id="0" w:name="OLE_LINK2"/>
      <w:bookmarkStart w:id="1" w:name="OLE_LINK1"/>
      <w:r>
        <w:rPr>
          <w:rFonts w:hint="eastAsia" w:ascii="宋体" w:hAnsi="宋体" w:eastAsia="宋体" w:cs="Times New Roman"/>
          <w:snapToGrid w:val="0"/>
          <w:kern w:val="2"/>
          <w:sz w:val="24"/>
          <w:szCs w:val="32"/>
          <w:lang w:val="en-US" w:eastAsia="zh-CN" w:bidi="ar-SA"/>
        </w:rPr>
        <w:t>1.四川宝石花医院有限公司将根据本项目的特点组建项目招采分组，其成员由医院相关部门成员组成。项目招采分组对谈判文件进行审查、质疑、评估和比较。</w:t>
      </w:r>
    </w:p>
    <w:p>
      <w:pPr>
        <w:widowControl w:val="0"/>
        <w:adjustRightInd w:val="0"/>
        <w:snapToGrid w:val="0"/>
        <w:spacing w:line="400" w:lineRule="exact"/>
        <w:ind w:firstLine="480" w:firstLineChars="200"/>
        <w:jc w:val="left"/>
        <w:rPr>
          <w:rFonts w:ascii="宋体" w:hAnsi="宋体" w:eastAsia="宋体" w:cs="Times New Roman"/>
          <w:snapToGrid w:val="0"/>
          <w:kern w:val="2"/>
          <w:sz w:val="24"/>
          <w:szCs w:val="32"/>
          <w:lang w:val="en-US" w:eastAsia="zh-CN" w:bidi="ar-SA"/>
        </w:rPr>
      </w:pPr>
      <w:r>
        <w:rPr>
          <w:rFonts w:hint="eastAsia" w:ascii="宋体" w:hAnsi="宋体" w:eastAsia="宋体" w:cs="Times New Roman"/>
          <w:snapToGrid w:val="0"/>
          <w:kern w:val="2"/>
          <w:sz w:val="24"/>
          <w:szCs w:val="32"/>
          <w:lang w:val="en-US" w:eastAsia="zh-CN" w:bidi="ar-SA"/>
        </w:rPr>
        <w:t>2.合同将授予被确定为实质响应谈判文件要求、有履行合同能力且对医院最有利的供应商为谈判对象人。</w:t>
      </w:r>
    </w:p>
    <w:p>
      <w:pPr>
        <w:widowControl w:val="0"/>
        <w:adjustRightInd w:val="0"/>
        <w:snapToGrid w:val="0"/>
        <w:spacing w:line="400" w:lineRule="exact"/>
        <w:ind w:firstLine="482" w:firstLineChars="200"/>
        <w:jc w:val="left"/>
        <w:rPr>
          <w:rFonts w:ascii="宋体" w:hAnsi="宋体" w:eastAsia="宋体" w:cs="Times New Roman"/>
          <w:b/>
          <w:snapToGrid w:val="0"/>
          <w:kern w:val="2"/>
          <w:sz w:val="24"/>
          <w:szCs w:val="32"/>
          <w:lang w:val="en-US" w:eastAsia="zh-CN" w:bidi="ar-SA"/>
        </w:rPr>
      </w:pPr>
      <w:r>
        <w:rPr>
          <w:rFonts w:hint="eastAsia" w:ascii="宋体" w:hAnsi="宋体" w:eastAsia="宋体" w:cs="Times New Roman"/>
          <w:b/>
          <w:snapToGrid w:val="0"/>
          <w:kern w:val="2"/>
          <w:sz w:val="24"/>
          <w:szCs w:val="32"/>
          <w:lang w:val="en-US" w:eastAsia="zh-CN" w:bidi="ar-SA"/>
        </w:rPr>
        <w:t>3.如因供应商采用廉价物资/服务以致报价最低，项目招采分组有权质疑其报价合理性而予以排除。</w:t>
      </w:r>
    </w:p>
    <w:p>
      <w:pPr>
        <w:adjustRightInd w:val="0"/>
        <w:snapToGrid w:val="0"/>
        <w:spacing w:line="400" w:lineRule="exact"/>
        <w:ind w:firstLine="480" w:firstLineChars="200"/>
        <w:jc w:val="center"/>
        <w:rPr>
          <w:rFonts w:ascii="宋体" w:hAnsi="宋体"/>
          <w:b/>
          <w:bCs/>
          <w:snapToGrid w:val="0"/>
          <w:sz w:val="24"/>
        </w:rPr>
      </w:pPr>
      <w:r>
        <w:rPr>
          <w:rFonts w:hint="eastAsia" w:ascii="宋体" w:hAnsi="宋体" w:eastAsia="宋体" w:cs="Times New Roman"/>
          <w:snapToGrid w:val="0"/>
          <w:kern w:val="2"/>
          <w:sz w:val="24"/>
          <w:szCs w:val="32"/>
          <w:lang w:val="en-US" w:eastAsia="zh-CN" w:bidi="ar-SA"/>
        </w:rPr>
        <w:t>4.在报价有效期内，供应商撤回报价，采购人将在一年内停止向其采购。</w:t>
      </w:r>
      <w:bookmarkEnd w:id="0"/>
      <w:bookmarkEnd w:id="1"/>
      <w:r>
        <w:rPr>
          <w:rFonts w:ascii="宋体" w:hAnsi="宋体"/>
          <w:b/>
          <w:bCs/>
          <w:snapToGrid w:val="0"/>
          <w:sz w:val="24"/>
        </w:rPr>
        <w:br w:type="page"/>
      </w:r>
    </w:p>
    <w:p>
      <w:pPr>
        <w:adjustRightInd w:val="0"/>
        <w:snapToGrid w:val="0"/>
        <w:spacing w:line="400" w:lineRule="exact"/>
        <w:ind w:firstLine="482" w:firstLineChars="200"/>
        <w:jc w:val="center"/>
        <w:rPr>
          <w:rFonts w:ascii="宋体" w:hAnsi="宋体"/>
          <w:b/>
          <w:bCs/>
          <w:snapToGrid w:val="0"/>
          <w:sz w:val="24"/>
        </w:rPr>
      </w:pPr>
      <w:commentRangeStart w:id="0"/>
      <w:r>
        <w:rPr>
          <w:rFonts w:hint="eastAsia" w:ascii="宋体" w:hAnsi="宋体"/>
          <w:b/>
          <w:bCs/>
          <w:snapToGrid w:val="0"/>
          <w:sz w:val="24"/>
        </w:rPr>
        <w:t>响应文件（参考模板）</w:t>
      </w:r>
      <w:commentRangeEnd w:id="0"/>
      <w:r>
        <w:rPr>
          <w:rStyle w:val="13"/>
        </w:rPr>
        <w:commentReference w:id="0"/>
      </w:r>
    </w:p>
    <w:p>
      <w:pPr>
        <w:adjustRightInd w:val="0"/>
        <w:snapToGrid w:val="0"/>
        <w:spacing w:line="400" w:lineRule="exact"/>
        <w:rPr>
          <w:rFonts w:ascii="宋体" w:hAnsi="宋体"/>
          <w:snapToGrid w:val="0"/>
          <w:sz w:val="24"/>
        </w:rPr>
      </w:pPr>
    </w:p>
    <w:p>
      <w:pPr>
        <w:adjustRightInd w:val="0"/>
        <w:snapToGrid w:val="0"/>
        <w:spacing w:line="400" w:lineRule="exact"/>
        <w:rPr>
          <w:rFonts w:ascii="宋体" w:hAnsi="宋体"/>
          <w:snapToGrid w:val="0"/>
          <w:sz w:val="24"/>
        </w:rPr>
      </w:pPr>
      <w:r>
        <w:rPr>
          <w:rFonts w:hint="eastAsia" w:ascii="宋体" w:hAnsi="宋体"/>
          <w:snapToGrid w:val="0"/>
          <w:sz w:val="24"/>
        </w:rPr>
        <w:t>附件1</w:t>
      </w:r>
    </w:p>
    <w:p>
      <w:pPr>
        <w:adjustRightInd w:val="0"/>
        <w:snapToGrid w:val="0"/>
        <w:spacing w:line="400" w:lineRule="exact"/>
        <w:jc w:val="center"/>
        <w:rPr>
          <w:rFonts w:ascii="宋体" w:hAnsi="宋体"/>
          <w:b/>
          <w:snapToGrid w:val="0"/>
          <w:sz w:val="24"/>
        </w:rPr>
      </w:pPr>
      <w:r>
        <w:rPr>
          <w:rFonts w:hint="eastAsia" w:ascii="宋体" w:hAnsi="宋体"/>
          <w:b/>
          <w:snapToGrid w:val="0"/>
          <w:sz w:val="24"/>
        </w:rPr>
        <w:t>报价函</w:t>
      </w:r>
    </w:p>
    <w:p>
      <w:pPr>
        <w:adjustRightInd w:val="0"/>
        <w:snapToGrid w:val="0"/>
        <w:spacing w:line="400" w:lineRule="exact"/>
        <w:rPr>
          <w:rFonts w:ascii="宋体" w:hAnsi="宋体"/>
          <w:snapToGrid w:val="0"/>
          <w:sz w:val="24"/>
        </w:rPr>
      </w:pPr>
      <w:r>
        <w:rPr>
          <w:rFonts w:hint="eastAsia" w:ascii="宋体" w:hAnsi="宋体"/>
          <w:snapToGrid w:val="0"/>
          <w:sz w:val="24"/>
        </w:rPr>
        <w:t>致：四川宝石花医院有限公司</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（1）报价函</w:t>
      </w:r>
    </w:p>
    <w:p>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（2）法定代表人授权委托书（原件）以及授权委托人身份证复印件加盖鲜章（如法定代表人本人参加则提供法定代表人身份证复印件加盖鲜章）</w:t>
      </w:r>
    </w:p>
    <w:p>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（3）供应商资质证明文件（营业执照副本、许可证等资质复印件）</w:t>
      </w:r>
    </w:p>
    <w:p>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（4）报价表</w:t>
      </w:r>
    </w:p>
    <w:p>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（5）供应商认为需要加以说明的其他内容（如能够证明其履约能力的有关资信资料等）</w:t>
      </w:r>
    </w:p>
    <w:p>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（6）诚信廉洁承诺书</w:t>
      </w:r>
    </w:p>
    <w:p>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（7）合同签署承诺书</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据此函，签字代表宣布同意如下：</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（1）供应商将按照谈判文件说明的规定履行合同责任和义务；</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w:t>
      </w:r>
      <w:r>
        <w:rPr>
          <w:rFonts w:hint="eastAsia" w:ascii="宋体" w:hAnsi="宋体"/>
          <w:snapToGrid w:val="0"/>
          <w:sz w:val="24"/>
        </w:rPr>
        <w:t>】个日历日；</w:t>
      </w:r>
    </w:p>
    <w:p>
      <w:pPr>
        <w:adjustRightInd w:val="0"/>
        <w:snapToGrid w:val="0"/>
        <w:spacing w:line="400" w:lineRule="exact"/>
        <w:ind w:firstLine="480" w:firstLineChars="200"/>
        <w:rPr>
          <w:rFonts w:ascii="宋体" w:hAnsi="宋体"/>
          <w:snapToGrid w:val="0"/>
          <w:sz w:val="24"/>
        </w:rPr>
      </w:pPr>
      <w:bookmarkStart w:id="2" w:name="OLE_LINK3"/>
      <w:r>
        <w:rPr>
          <w:rFonts w:hint="eastAsia" w:ascii="宋体" w:hAnsi="宋体"/>
          <w:snapToGrid w:val="0"/>
          <w:sz w:val="24"/>
        </w:rPr>
        <w:t>（4）供应商同意提供采购人可能要求的有关数据或资料，完全理解采购人不一定要接受收到的任何文件；</w:t>
      </w:r>
    </w:p>
    <w:bookmarkEnd w:id="2"/>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（5）与本文件有关的一切正式往来通讯请寄：</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pPr>
        <w:adjustRightInd w:val="0"/>
        <w:snapToGrid w:val="0"/>
        <w:spacing w:line="400" w:lineRule="exact"/>
        <w:ind w:firstLine="480" w:firstLineChars="200"/>
        <w:rPr>
          <w:rFonts w:ascii="宋体" w:hAnsi="宋体"/>
          <w:snapToGrid w:val="0"/>
          <w:sz w:val="24"/>
        </w:rPr>
      </w:pP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pPr>
        <w:adjustRightInd w:val="0"/>
        <w:snapToGrid w:val="0"/>
        <w:spacing w:line="400" w:lineRule="exact"/>
        <w:ind w:firstLine="480" w:firstLineChars="200"/>
        <w:rPr>
          <w:rFonts w:ascii="宋体" w:hAnsi="宋体"/>
          <w:snapToGrid w:val="0"/>
          <w:sz w:val="24"/>
        </w:rPr>
      </w:pP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pPr>
        <w:adjustRightInd w:val="0"/>
        <w:snapToGrid w:val="0"/>
        <w:spacing w:line="400" w:lineRule="exact"/>
        <w:ind w:firstLine="480" w:firstLineChars="200"/>
        <w:rPr>
          <w:rFonts w:ascii="宋体" w:hAnsi="宋体"/>
          <w:snapToGrid w:val="0"/>
          <w:sz w:val="24"/>
        </w:rPr>
      </w:pP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日期：   年   月   日</w:t>
      </w:r>
    </w:p>
    <w:p>
      <w:pPr>
        <w:adjustRightInd w:val="0"/>
        <w:snapToGrid w:val="0"/>
        <w:spacing w:line="400" w:lineRule="exact"/>
        <w:ind w:firstLine="480" w:firstLineChars="200"/>
        <w:rPr>
          <w:rFonts w:ascii="宋体" w:hAnsi="宋体"/>
          <w:snapToGrid w:val="0"/>
          <w:sz w:val="24"/>
        </w:rPr>
      </w:pPr>
      <w:r>
        <w:rPr>
          <w:rFonts w:ascii="宋体" w:hAnsi="宋体"/>
          <w:snapToGrid w:val="0"/>
          <w:sz w:val="24"/>
        </w:rPr>
        <w:br w:type="page"/>
      </w:r>
    </w:p>
    <w:p>
      <w:pPr>
        <w:adjustRightInd w:val="0"/>
        <w:snapToGrid w:val="0"/>
        <w:spacing w:line="400" w:lineRule="exact"/>
        <w:rPr>
          <w:rFonts w:ascii="宋体" w:hAnsi="宋体"/>
          <w:snapToGrid w:val="0"/>
          <w:sz w:val="24"/>
        </w:rPr>
      </w:pPr>
      <w:r>
        <w:rPr>
          <w:rFonts w:hint="eastAsia" w:ascii="宋体" w:hAnsi="宋体"/>
          <w:snapToGrid w:val="0"/>
          <w:sz w:val="24"/>
        </w:rPr>
        <w:t>附件2</w:t>
      </w:r>
    </w:p>
    <w:p>
      <w:pPr>
        <w:adjustRightInd w:val="0"/>
        <w:snapToGrid w:val="0"/>
        <w:spacing w:line="400" w:lineRule="exact"/>
        <w:jc w:val="center"/>
        <w:rPr>
          <w:rFonts w:ascii="宋体" w:hAnsi="宋体"/>
          <w:b/>
          <w:snapToGrid w:val="0"/>
          <w:sz w:val="24"/>
        </w:rPr>
      </w:pPr>
      <w:r>
        <w:rPr>
          <w:rFonts w:hint="eastAsia" w:ascii="宋体" w:hAnsi="宋体"/>
          <w:b/>
          <w:snapToGrid w:val="0"/>
          <w:sz w:val="24"/>
        </w:rPr>
        <w:t>法定代表人授权委托书</w:t>
      </w:r>
    </w:p>
    <w:p>
      <w:pPr>
        <w:adjustRightInd w:val="0"/>
        <w:snapToGrid w:val="0"/>
        <w:spacing w:line="400" w:lineRule="exact"/>
        <w:jc w:val="center"/>
        <w:rPr>
          <w:rFonts w:ascii="宋体" w:hAnsi="宋体"/>
          <w:b/>
          <w:snapToGrid w:val="0"/>
          <w:sz w:val="24"/>
        </w:rPr>
      </w:pPr>
    </w:p>
    <w:p>
      <w:pPr>
        <w:adjustRightInd w:val="0"/>
        <w:snapToGrid w:val="0"/>
        <w:spacing w:line="360" w:lineRule="auto"/>
        <w:rPr>
          <w:rFonts w:ascii="宋体" w:hAnsi="宋体"/>
          <w:snapToGrid w:val="0"/>
          <w:sz w:val="24"/>
        </w:rPr>
      </w:pPr>
      <w:r>
        <w:rPr>
          <w:rFonts w:hint="eastAsia" w:ascii="宋体" w:hAnsi="宋体"/>
          <w:snapToGrid w:val="0"/>
          <w:sz w:val="24"/>
        </w:rPr>
        <w:t>四川宝石花医院有限公司：</w:t>
      </w: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rPr>
        <w:t>本授权书    年   月   日签字生效。</w:t>
      </w: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rPr>
        <w:t>特此声明。</w:t>
      </w:r>
    </w:p>
    <w:p>
      <w:pPr>
        <w:adjustRightInd w:val="0"/>
        <w:snapToGrid w:val="0"/>
        <w:spacing w:line="360" w:lineRule="auto"/>
        <w:ind w:firstLine="480" w:firstLineChars="200"/>
        <w:rPr>
          <w:rFonts w:ascii="宋体" w:hAnsi="宋体"/>
          <w:snapToGrid w:val="0"/>
          <w:sz w:val="24"/>
        </w:rPr>
      </w:pP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pPr>
        <w:adjustRightInd w:val="0"/>
        <w:snapToGrid w:val="0"/>
        <w:spacing w:line="360" w:lineRule="auto"/>
        <w:ind w:firstLine="480" w:firstLineChars="200"/>
        <w:rPr>
          <w:rFonts w:ascii="宋体" w:hAnsi="宋体"/>
          <w:snapToGrid w:val="0"/>
          <w:sz w:val="24"/>
        </w:rPr>
      </w:pP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bookmarkStart w:id="3" w:name="_Toc169510420"/>
    </w:p>
    <w:p>
      <w:pPr>
        <w:adjustRightInd w:val="0"/>
        <w:snapToGrid w:val="0"/>
        <w:spacing w:line="360" w:lineRule="auto"/>
        <w:ind w:firstLine="480" w:firstLineChars="200"/>
        <w:rPr>
          <w:rFonts w:ascii="宋体" w:hAnsi="宋体"/>
          <w:snapToGrid w:val="0"/>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noWrap w:val="0"/>
            <w:vAlign w:val="center"/>
          </w:tcPr>
          <w:p>
            <w:pPr>
              <w:adjustRightInd w:val="0"/>
              <w:snapToGrid w:val="0"/>
              <w:spacing w:line="360" w:lineRule="auto"/>
              <w:jc w:val="center"/>
              <w:rPr>
                <w:rFonts w:ascii="宋体" w:hAnsi="宋体"/>
                <w:snapToGrid w:val="0"/>
                <w:sz w:val="24"/>
              </w:rPr>
            </w:pPr>
            <w:r>
              <w:rPr>
                <w:rFonts w:hint="eastAsia" w:ascii="宋体" w:hAnsi="宋体"/>
                <w:snapToGrid w:val="0"/>
                <w:sz w:val="24"/>
              </w:rPr>
              <w:t>法定代表人身份证复印件正面</w:t>
            </w:r>
          </w:p>
        </w:tc>
        <w:tc>
          <w:tcPr>
            <w:tcW w:w="4261" w:type="dxa"/>
            <w:noWrap w:val="0"/>
            <w:vAlign w:val="center"/>
          </w:tcPr>
          <w:p>
            <w:pPr>
              <w:adjustRightInd w:val="0"/>
              <w:snapToGrid w:val="0"/>
              <w:spacing w:line="360" w:lineRule="auto"/>
              <w:jc w:val="center"/>
              <w:rPr>
                <w:rFonts w:ascii="宋体" w:hAnsi="宋体"/>
                <w:snapToGrid w:val="0"/>
                <w:sz w:val="24"/>
              </w:rPr>
            </w:pPr>
            <w:r>
              <w:rPr>
                <w:rFonts w:hint="eastAsia" w:ascii="宋体" w:hAnsi="宋体"/>
                <w:snapToGrid w:val="0"/>
                <w:sz w:val="24"/>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noWrap w:val="0"/>
            <w:vAlign w:val="center"/>
          </w:tcPr>
          <w:p>
            <w:pPr>
              <w:adjustRightInd w:val="0"/>
              <w:snapToGrid w:val="0"/>
              <w:spacing w:line="360" w:lineRule="auto"/>
              <w:jc w:val="center"/>
              <w:rPr>
                <w:rFonts w:ascii="宋体" w:hAnsi="宋体"/>
                <w:snapToGrid w:val="0"/>
                <w:sz w:val="24"/>
              </w:rPr>
            </w:pPr>
            <w:r>
              <w:rPr>
                <w:rFonts w:hint="eastAsia" w:ascii="宋体" w:hAnsi="宋体"/>
                <w:snapToGrid w:val="0"/>
                <w:sz w:val="24"/>
              </w:rPr>
              <w:t>全权代表人身份证复印件正面</w:t>
            </w:r>
          </w:p>
        </w:tc>
        <w:tc>
          <w:tcPr>
            <w:tcW w:w="4261" w:type="dxa"/>
            <w:noWrap w:val="0"/>
            <w:vAlign w:val="center"/>
          </w:tcPr>
          <w:p>
            <w:pPr>
              <w:adjustRightInd w:val="0"/>
              <w:snapToGrid w:val="0"/>
              <w:spacing w:line="360" w:lineRule="auto"/>
              <w:jc w:val="center"/>
              <w:rPr>
                <w:rFonts w:ascii="宋体" w:hAnsi="宋体"/>
                <w:snapToGrid w:val="0"/>
                <w:sz w:val="24"/>
              </w:rPr>
            </w:pPr>
            <w:r>
              <w:rPr>
                <w:rFonts w:hint="eastAsia" w:ascii="宋体" w:hAnsi="宋体"/>
                <w:snapToGrid w:val="0"/>
                <w:sz w:val="24"/>
              </w:rPr>
              <w:t>全权代表人身份证复印件背面</w:t>
            </w:r>
          </w:p>
        </w:tc>
      </w:tr>
    </w:tbl>
    <w:p>
      <w:pPr>
        <w:adjustRightInd w:val="0"/>
        <w:snapToGrid w:val="0"/>
        <w:spacing w:line="360" w:lineRule="auto"/>
        <w:rPr>
          <w:rFonts w:ascii="宋体" w:hAnsi="宋体"/>
          <w:snapToGrid w:val="0"/>
          <w:sz w:val="24"/>
        </w:rPr>
      </w:pPr>
    </w:p>
    <w:p>
      <w:pPr>
        <w:adjustRightInd w:val="0"/>
        <w:snapToGrid w:val="0"/>
        <w:spacing w:line="360" w:lineRule="auto"/>
        <w:ind w:firstLine="480" w:firstLineChars="200"/>
        <w:rPr>
          <w:rFonts w:ascii="宋体" w:hAnsi="宋体"/>
          <w:snapToGrid w:val="0"/>
          <w:sz w:val="24"/>
        </w:rPr>
      </w:pPr>
      <w:r>
        <w:rPr>
          <w:rFonts w:ascii="宋体" w:hAnsi="宋体"/>
          <w:snapToGrid w:val="0"/>
          <w:sz w:val="24"/>
        </w:rPr>
        <w:br w:type="page"/>
      </w:r>
    </w:p>
    <w:p>
      <w:pPr>
        <w:adjustRightInd w:val="0"/>
        <w:snapToGrid w:val="0"/>
        <w:spacing w:line="400" w:lineRule="exact"/>
        <w:rPr>
          <w:rFonts w:ascii="宋体" w:hAnsi="宋体"/>
          <w:b/>
          <w:snapToGrid w:val="0"/>
          <w:sz w:val="24"/>
        </w:rPr>
      </w:pPr>
      <w:r>
        <w:rPr>
          <w:rFonts w:hint="eastAsia" w:ascii="宋体" w:hAnsi="宋体"/>
          <w:snapToGrid w:val="0"/>
          <w:sz w:val="24"/>
        </w:rPr>
        <w:t>附件3</w:t>
      </w:r>
    </w:p>
    <w:p>
      <w:pPr>
        <w:pStyle w:val="2"/>
        <w:adjustRightInd w:val="0"/>
        <w:snapToGrid w:val="0"/>
        <w:spacing w:line="400" w:lineRule="exact"/>
        <w:jc w:val="center"/>
        <w:rPr>
          <w:rFonts w:ascii="宋体" w:hAnsi="宋体"/>
          <w:snapToGrid w:val="0"/>
          <w:sz w:val="24"/>
          <w:szCs w:val="24"/>
        </w:rPr>
      </w:pPr>
      <w:r>
        <w:rPr>
          <w:rFonts w:hint="eastAsia" w:ascii="宋体" w:hAnsi="宋体"/>
          <w:snapToGrid w:val="0"/>
          <w:sz w:val="24"/>
          <w:szCs w:val="24"/>
        </w:rPr>
        <w:t>报价表</w:t>
      </w:r>
      <w:bookmarkEnd w:id="3"/>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供应商全称：</w:t>
      </w:r>
      <w:r>
        <w:rPr>
          <w:rFonts w:ascii="宋体" w:hAnsi="宋体"/>
          <w:snapToGrid w:val="0"/>
          <w:sz w:val="24"/>
          <w:u w:val="single"/>
        </w:rPr>
        <w:t xml:space="preserve">         </w:t>
      </w:r>
      <w:r>
        <w:rPr>
          <w:rFonts w:hint="eastAsia" w:ascii="宋体" w:hAnsi="宋体"/>
          <w:snapToGrid w:val="0"/>
          <w:sz w:val="24"/>
          <w:u w:val="single"/>
        </w:rPr>
        <w:t xml:space="preserve">  </w:t>
      </w:r>
      <w:r>
        <w:rPr>
          <w:rFonts w:ascii="宋体" w:hAnsi="宋体"/>
          <w:snapToGrid w:val="0"/>
          <w:sz w:val="24"/>
          <w:u w:val="single"/>
        </w:rPr>
        <w:t xml:space="preserve"> </w:t>
      </w:r>
      <w:r>
        <w:rPr>
          <w:rFonts w:hint="eastAsia" w:ascii="宋体" w:hAnsi="宋体"/>
          <w:snapToGrid w:val="0"/>
          <w:sz w:val="24"/>
          <w:u w:val="single"/>
        </w:rPr>
        <w:t xml:space="preserve">   </w:t>
      </w:r>
      <w:r>
        <w:rPr>
          <w:rFonts w:ascii="宋体" w:hAnsi="宋体"/>
          <w:snapToGrid w:val="0"/>
          <w:sz w:val="24"/>
          <w:u w:val="single"/>
        </w:rPr>
        <w:t xml:space="preserve">       </w:t>
      </w:r>
      <w:r>
        <w:rPr>
          <w:rFonts w:ascii="宋体" w:hAnsi="宋体"/>
          <w:snapToGrid w:val="0"/>
          <w:sz w:val="24"/>
        </w:rPr>
        <w:t xml:space="preserve">  </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项目名称：</w:t>
      </w:r>
      <w:r>
        <w:rPr>
          <w:rFonts w:hint="eastAsia" w:ascii="宋体" w:hAnsi="宋体"/>
          <w:snapToGrid w:val="0"/>
          <w:sz w:val="24"/>
          <w:u w:val="single"/>
        </w:rPr>
        <w:t xml:space="preserve">                     </w:t>
      </w:r>
      <w:r>
        <w:rPr>
          <w:rFonts w:hint="eastAsia" w:ascii="宋体" w:hAnsi="宋体"/>
          <w:snapToGrid w:val="0"/>
          <w:sz w:val="24"/>
        </w:rPr>
        <w:t>项目编号：</w:t>
      </w:r>
      <w:r>
        <w:rPr>
          <w:rFonts w:ascii="宋体" w:hAnsi="宋体"/>
          <w:snapToGrid w:val="0"/>
          <w:sz w:val="24"/>
          <w:u w:val="single"/>
        </w:rPr>
        <w:t xml:space="preserve">         </w:t>
      </w:r>
      <w:r>
        <w:rPr>
          <w:rFonts w:hint="eastAsia" w:ascii="宋体" w:hAnsi="宋体"/>
          <w:snapToGrid w:val="0"/>
          <w:sz w:val="24"/>
          <w:u w:val="single"/>
        </w:rPr>
        <w:t xml:space="preserve">  </w:t>
      </w:r>
      <w:r>
        <w:rPr>
          <w:rFonts w:ascii="宋体" w:hAnsi="宋体"/>
          <w:snapToGrid w:val="0"/>
          <w:sz w:val="24"/>
          <w:u w:val="single"/>
        </w:rPr>
        <w:t xml:space="preserve"> </w:t>
      </w:r>
      <w:r>
        <w:rPr>
          <w:rFonts w:hint="eastAsia" w:ascii="宋体" w:hAnsi="宋体"/>
          <w:snapToGrid w:val="0"/>
          <w:sz w:val="24"/>
          <w:u w:val="single"/>
        </w:rPr>
        <w:t xml:space="preserve">   </w:t>
      </w:r>
      <w:r>
        <w:rPr>
          <w:rFonts w:ascii="宋体" w:hAnsi="宋体"/>
          <w:snapToGrid w:val="0"/>
          <w:sz w:val="24"/>
          <w:u w:val="single"/>
        </w:rPr>
        <w:t xml:space="preserve">       </w:t>
      </w:r>
    </w:p>
    <w:p>
      <w:pPr>
        <w:adjustRightInd w:val="0"/>
        <w:snapToGrid w:val="0"/>
        <w:spacing w:line="400" w:lineRule="exact"/>
        <w:ind w:firstLine="480" w:firstLineChars="200"/>
        <w:rPr>
          <w:rFonts w:ascii="宋体" w:hAnsi="宋体"/>
          <w:snapToGrid w:val="0"/>
          <w:sz w:val="24"/>
        </w:rPr>
      </w:pPr>
      <w:r>
        <w:rPr>
          <w:rFonts w:ascii="宋体" w:hAnsi="宋体"/>
          <w:snapToGrid w:val="0"/>
          <w:sz w:val="24"/>
        </w:rPr>
        <w:t>一</w:t>
      </w:r>
      <w:r>
        <w:rPr>
          <w:rFonts w:hint="eastAsia" w:ascii="宋体" w:hAnsi="宋体"/>
          <w:snapToGrid w:val="0"/>
          <w:sz w:val="24"/>
        </w:rPr>
        <w:t>、</w:t>
      </w:r>
      <w:r>
        <w:rPr>
          <w:rFonts w:ascii="宋体" w:hAnsi="宋体"/>
          <w:snapToGrid w:val="0"/>
          <w:sz w:val="24"/>
        </w:rPr>
        <w:t>项目总金额</w:t>
      </w:r>
      <w:r>
        <w:rPr>
          <w:rFonts w:hint="eastAsia" w:ascii="宋体" w:hAnsi="宋体"/>
          <w:snapToGrid w:val="0"/>
          <w:sz w:val="24"/>
        </w:rPr>
        <w:t>（含税）：</w:t>
      </w:r>
      <w:r>
        <w:rPr>
          <w:rFonts w:hint="eastAsia" w:ascii="宋体" w:hAnsi="宋体"/>
          <w:snapToGrid w:val="0"/>
          <w:sz w:val="24"/>
          <w:u w:val="single"/>
        </w:rPr>
        <w:t xml:space="preserve">       </w:t>
      </w:r>
      <w:r>
        <w:rPr>
          <w:rFonts w:hint="eastAsia" w:ascii="宋体" w:hAnsi="宋体"/>
          <w:snapToGrid w:val="0"/>
          <w:sz w:val="24"/>
        </w:rPr>
        <w:t>万元。</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二、项目分项报价表（供应商可根据采购内容进行调整和设计）</w:t>
      </w:r>
    </w:p>
    <w:p>
      <w:pPr>
        <w:adjustRightInd w:val="0"/>
        <w:snapToGrid w:val="0"/>
        <w:spacing w:line="400" w:lineRule="exact"/>
        <w:ind w:firstLine="480" w:firstLineChars="200"/>
        <w:rPr>
          <w:rFonts w:ascii="宋体" w:hAnsi="宋体"/>
          <w:snapToGrid w:val="0"/>
          <w:sz w:val="24"/>
        </w:rPr>
      </w:pPr>
      <w:r>
        <w:rPr>
          <w:rFonts w:ascii="宋体" w:hAnsi="宋体"/>
          <w:snapToGrid w:val="0"/>
          <w:sz w:val="24"/>
        </w:rPr>
        <w:t>三</w:t>
      </w:r>
      <w:r>
        <w:rPr>
          <w:rFonts w:hint="eastAsia" w:ascii="宋体" w:hAnsi="宋体"/>
          <w:snapToGrid w:val="0"/>
          <w:sz w:val="24"/>
        </w:rPr>
        <w:t>、</w:t>
      </w:r>
      <w:r>
        <w:rPr>
          <w:rFonts w:ascii="宋体" w:hAnsi="宋体"/>
          <w:snapToGrid w:val="0"/>
          <w:sz w:val="24"/>
        </w:rPr>
        <w:t>其他说明</w:t>
      </w:r>
    </w:p>
    <w:p>
      <w:pPr>
        <w:adjustRightInd w:val="0"/>
        <w:snapToGrid w:val="0"/>
        <w:spacing w:line="400" w:lineRule="exact"/>
        <w:ind w:firstLine="482" w:firstLineChars="200"/>
        <w:rPr>
          <w:rFonts w:ascii="宋体" w:hAnsi="宋体" w:cs="宋体"/>
          <w:b/>
          <w:snapToGrid w:val="0"/>
          <w:sz w:val="24"/>
        </w:rPr>
      </w:pPr>
      <w:r>
        <w:rPr>
          <w:rFonts w:hint="eastAsia" w:ascii="宋体" w:hAnsi="宋体" w:cs="宋体"/>
          <w:b/>
          <w:snapToGrid w:val="0"/>
          <w:sz w:val="24"/>
        </w:rPr>
        <w:t>1.供应商可自行设计报价表，但必须包含谈判文件第三部分所有分项内容。</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2.分项报价表应包括总价、每个单项的价格，物资应注明产品型号规格、技术参数、数量、单价、品牌等内容。</w:t>
      </w:r>
    </w:p>
    <w:p>
      <w:pPr>
        <w:adjustRightInd w:val="0"/>
        <w:snapToGrid w:val="0"/>
        <w:spacing w:line="400" w:lineRule="exact"/>
        <w:ind w:firstLine="480" w:firstLineChars="200"/>
        <w:rPr>
          <w:rFonts w:ascii="宋体" w:hAnsi="宋体" w:cs="宋体"/>
          <w:snapToGrid w:val="0"/>
          <w:kern w:val="0"/>
          <w:sz w:val="24"/>
        </w:rPr>
      </w:pPr>
      <w:r>
        <w:rPr>
          <w:rFonts w:hint="eastAsia" w:ascii="宋体" w:hAnsi="宋体" w:cs="宋体"/>
          <w:snapToGrid w:val="0"/>
          <w:sz w:val="24"/>
        </w:rPr>
        <w:t>3.如为询价，报价是不可变更的价格。（如有）报价应</w:t>
      </w:r>
      <w:r>
        <w:rPr>
          <w:rFonts w:hint="eastAsia" w:ascii="宋体" w:hAnsi="宋体" w:cs="宋体"/>
          <w:snapToGrid w:val="0"/>
          <w:kern w:val="0"/>
          <w:sz w:val="24"/>
        </w:rPr>
        <w:t>包括软件、安装调试、技术服务和技术培训的价格和费用，还应包括货到交货地点的运输、装卸、保险及所有设备的包装费。</w:t>
      </w:r>
    </w:p>
    <w:p>
      <w:pPr>
        <w:adjustRightInd w:val="0"/>
        <w:snapToGrid w:val="0"/>
        <w:spacing w:line="400" w:lineRule="exact"/>
        <w:ind w:firstLine="480" w:firstLineChars="200"/>
        <w:rPr>
          <w:rFonts w:ascii="宋体" w:hAnsi="宋体" w:cs="宋体"/>
          <w:snapToGrid w:val="0"/>
          <w:kern w:val="0"/>
          <w:sz w:val="24"/>
        </w:rPr>
      </w:pPr>
      <w:r>
        <w:rPr>
          <w:rFonts w:hint="eastAsia" w:ascii="宋体" w:hAnsi="宋体" w:cs="宋体"/>
          <w:snapToGrid w:val="0"/>
          <w:kern w:val="0"/>
          <w:sz w:val="24"/>
        </w:rPr>
        <w:t>4.</w:t>
      </w:r>
      <w:r>
        <w:rPr>
          <w:rFonts w:hint="eastAsia" w:ascii="宋体" w:hAnsi="宋体" w:cs="宋体"/>
          <w:b/>
          <w:snapToGrid w:val="0"/>
          <w:kern w:val="0"/>
          <w:sz w:val="24"/>
        </w:rPr>
        <w:t>所有费用含税</w:t>
      </w:r>
      <w:r>
        <w:rPr>
          <w:rFonts w:hint="eastAsia" w:ascii="宋体" w:hAnsi="宋体" w:cs="宋体"/>
          <w:snapToGrid w:val="0"/>
          <w:kern w:val="0"/>
          <w:sz w:val="24"/>
        </w:rPr>
        <w:t>。</w:t>
      </w:r>
    </w:p>
    <w:p>
      <w:pPr>
        <w:adjustRightInd w:val="0"/>
        <w:snapToGrid w:val="0"/>
        <w:spacing w:line="400" w:lineRule="exact"/>
        <w:ind w:firstLine="480" w:firstLineChars="200"/>
        <w:rPr>
          <w:rFonts w:ascii="宋体" w:hAnsi="宋体"/>
          <w:snapToGrid w:val="0"/>
          <w:kern w:val="0"/>
          <w:sz w:val="24"/>
        </w:rPr>
      </w:pPr>
    </w:p>
    <w:p>
      <w:pPr>
        <w:adjustRightInd w:val="0"/>
        <w:snapToGrid w:val="0"/>
        <w:spacing w:line="400" w:lineRule="exact"/>
        <w:ind w:firstLine="480" w:firstLineChars="200"/>
        <w:rPr>
          <w:rFonts w:ascii="宋体" w:hAnsi="宋体"/>
          <w:snapToGrid w:val="0"/>
          <w:kern w:val="0"/>
          <w:sz w:val="24"/>
        </w:rPr>
      </w:pPr>
    </w:p>
    <w:p>
      <w:pPr>
        <w:adjustRightInd w:val="0"/>
        <w:snapToGrid w:val="0"/>
        <w:spacing w:line="400" w:lineRule="exact"/>
        <w:ind w:firstLine="480" w:firstLineChars="200"/>
        <w:rPr>
          <w:rFonts w:ascii="宋体" w:hAnsi="宋体"/>
          <w:snapToGrid w:val="0"/>
          <w:kern w:val="0"/>
          <w:sz w:val="24"/>
        </w:rPr>
      </w:pPr>
    </w:p>
    <w:p>
      <w:pPr>
        <w:adjustRightInd w:val="0"/>
        <w:snapToGrid w:val="0"/>
        <w:spacing w:line="400" w:lineRule="exact"/>
        <w:ind w:firstLine="480" w:firstLineChars="200"/>
        <w:rPr>
          <w:rFonts w:ascii="宋体" w:hAnsi="宋体"/>
          <w:snapToGrid w:val="0"/>
          <w:kern w:val="0"/>
          <w:sz w:val="24"/>
        </w:rPr>
      </w:pPr>
    </w:p>
    <w:p>
      <w:pPr>
        <w:adjustRightInd w:val="0"/>
        <w:snapToGrid w:val="0"/>
        <w:spacing w:line="400" w:lineRule="exact"/>
        <w:ind w:firstLine="480" w:firstLineChars="200"/>
        <w:jc w:val="right"/>
        <w:rPr>
          <w:rFonts w:ascii="宋体" w:hAnsi="宋体"/>
          <w:bCs/>
          <w:snapToGrid w:val="0"/>
          <w:sz w:val="24"/>
        </w:rPr>
      </w:pPr>
      <w:r>
        <w:rPr>
          <w:rFonts w:hint="eastAsia" w:ascii="宋体" w:hAnsi="宋体"/>
          <w:snapToGrid w:val="0"/>
          <w:sz w:val="24"/>
          <w:u w:val="single"/>
        </w:rPr>
        <w:t>（报价人：法定代表人或其正式授权人签字并加盖公章）</w:t>
      </w:r>
      <w:r>
        <w:rPr>
          <w:rFonts w:ascii="宋体" w:hAnsi="宋体"/>
          <w:bCs/>
          <w:snapToGrid w:val="0"/>
          <w:sz w:val="24"/>
          <w:u w:val="single"/>
        </w:rPr>
        <w:t xml:space="preserve"> </w:t>
      </w:r>
    </w:p>
    <w:p>
      <w:pPr>
        <w:adjustRightInd w:val="0"/>
        <w:snapToGrid w:val="0"/>
        <w:spacing w:line="400" w:lineRule="exact"/>
        <w:ind w:firstLine="480" w:firstLineChars="200"/>
        <w:jc w:val="right"/>
        <w:rPr>
          <w:rFonts w:ascii="宋体" w:hAnsi="宋体"/>
          <w:bCs/>
          <w:snapToGrid w:val="0"/>
          <w:sz w:val="24"/>
        </w:rPr>
      </w:pPr>
      <w:r>
        <w:rPr>
          <w:rFonts w:hint="eastAsia" w:ascii="宋体" w:hAnsi="宋体"/>
          <w:bCs/>
          <w:snapToGrid w:val="0"/>
          <w:sz w:val="24"/>
        </w:rPr>
        <w:t xml:space="preserve">              年  月  日</w:t>
      </w:r>
    </w:p>
    <w:p>
      <w:pPr>
        <w:spacing w:line="400" w:lineRule="exact"/>
        <w:rPr>
          <w:rFonts w:ascii="方正仿宋简体" w:eastAsia="方正仿宋简体"/>
          <w:sz w:val="32"/>
          <w:szCs w:val="32"/>
        </w:rPr>
      </w:pPr>
      <w:r>
        <w:rPr>
          <w:rFonts w:ascii="宋体" w:hAnsi="宋体"/>
          <w:snapToGrid w:val="0"/>
          <w:sz w:val="24"/>
        </w:rPr>
        <w:br w:type="page"/>
      </w:r>
      <w:r>
        <w:rPr>
          <w:rFonts w:hint="eastAsia" w:ascii="宋体" w:hAnsi="宋体"/>
          <w:snapToGrid w:val="0"/>
          <w:sz w:val="24"/>
        </w:rPr>
        <w:t>附件4</w:t>
      </w:r>
    </w:p>
    <w:p>
      <w:pPr>
        <w:spacing w:line="400" w:lineRule="exact"/>
        <w:jc w:val="center"/>
        <w:rPr>
          <w:rFonts w:ascii="宋体" w:hAnsi="宋体"/>
          <w:b/>
          <w:bCs/>
          <w:sz w:val="24"/>
        </w:rPr>
      </w:pPr>
      <w:r>
        <w:rPr>
          <w:rFonts w:hint="eastAsia" w:ascii="宋体" w:hAnsi="宋体"/>
          <w:b/>
          <w:bCs/>
          <w:sz w:val="24"/>
        </w:rPr>
        <w:t>诚信廉洁承诺书</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四川宝石花医院有限公司：</w:t>
      </w:r>
    </w:p>
    <w:p>
      <w:pPr>
        <w:spacing w:line="400" w:lineRule="exact"/>
        <w:ind w:firstLine="480" w:firstLineChars="200"/>
        <w:rPr>
          <w:rFonts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pPr>
        <w:spacing w:line="400" w:lineRule="exact"/>
        <w:ind w:firstLine="480" w:firstLineChars="200"/>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pPr>
        <w:spacing w:line="400" w:lineRule="exact"/>
        <w:ind w:firstLine="480" w:firstLineChars="200"/>
        <w:rPr>
          <w:rFonts w:ascii="宋体" w:hAnsi="宋体"/>
          <w:sz w:val="24"/>
        </w:rPr>
      </w:pPr>
      <w:r>
        <w:rPr>
          <w:rFonts w:hint="eastAsia" w:ascii="宋体" w:hAnsi="宋体"/>
          <w:sz w:val="24"/>
        </w:rPr>
        <w:t>二、严格杜绝以下行为：</w:t>
      </w:r>
    </w:p>
    <w:p>
      <w:pPr>
        <w:spacing w:line="400" w:lineRule="exact"/>
        <w:ind w:firstLine="480" w:firstLineChars="200"/>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pPr>
        <w:spacing w:line="400" w:lineRule="exact"/>
        <w:ind w:firstLine="480" w:firstLineChars="200"/>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pPr>
        <w:spacing w:line="400" w:lineRule="exact"/>
        <w:ind w:firstLine="480" w:firstLineChars="200"/>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pPr>
        <w:spacing w:line="400" w:lineRule="exact"/>
        <w:ind w:firstLine="480" w:firstLineChars="200"/>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pPr>
        <w:spacing w:line="400" w:lineRule="exact"/>
        <w:ind w:firstLine="480" w:firstLineChars="200"/>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pPr>
        <w:spacing w:line="400" w:lineRule="exact"/>
        <w:ind w:firstLine="480" w:firstLineChars="200"/>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pPr>
        <w:spacing w:line="400" w:lineRule="exact"/>
        <w:ind w:firstLine="480" w:firstLineChars="200"/>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pPr>
        <w:spacing w:line="400" w:lineRule="exact"/>
        <w:ind w:firstLine="480" w:firstLineChars="200"/>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pPr>
        <w:spacing w:line="400" w:lineRule="exact"/>
        <w:ind w:firstLine="480" w:firstLineChars="200"/>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pPr>
        <w:spacing w:line="400" w:lineRule="exact"/>
        <w:ind w:firstLine="480" w:firstLineChars="200"/>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pPr>
        <w:spacing w:line="400" w:lineRule="exact"/>
        <w:ind w:firstLine="480" w:firstLineChars="200"/>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pPr>
        <w:spacing w:line="400" w:lineRule="exact"/>
        <w:ind w:firstLine="480" w:firstLineChars="200"/>
        <w:rPr>
          <w:rFonts w:ascii="宋体" w:hAnsi="宋体"/>
          <w:sz w:val="24"/>
        </w:rPr>
      </w:pPr>
      <w:r>
        <w:rPr>
          <w:rFonts w:hint="eastAsia" w:ascii="宋体" w:hAnsi="宋体"/>
          <w:sz w:val="24"/>
        </w:rPr>
        <w:t>四、我公司相关部门和工作人员支持、配合对有关不廉洁、不诚信行为的调查。</w:t>
      </w:r>
    </w:p>
    <w:p>
      <w:pPr>
        <w:spacing w:line="400" w:lineRule="exact"/>
        <w:ind w:firstLine="480" w:firstLineChars="200"/>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pPr>
        <w:spacing w:line="400" w:lineRule="exact"/>
        <w:ind w:firstLine="480" w:firstLineChars="200"/>
        <w:rPr>
          <w:rFonts w:ascii="宋体" w:hAnsi="宋体"/>
          <w:sz w:val="24"/>
        </w:rPr>
      </w:pPr>
      <w:r>
        <w:rPr>
          <w:rFonts w:hint="eastAsia" w:ascii="宋体" w:hAnsi="宋体"/>
          <w:sz w:val="24"/>
        </w:rPr>
        <w:t>（一）单方解除合同，终止合同项目；</w:t>
      </w:r>
    </w:p>
    <w:p>
      <w:pPr>
        <w:spacing w:line="400" w:lineRule="exact"/>
        <w:ind w:firstLine="480" w:firstLineChars="200"/>
        <w:rPr>
          <w:rFonts w:ascii="宋体" w:hAnsi="宋体"/>
          <w:sz w:val="24"/>
        </w:rPr>
      </w:pPr>
      <w:r>
        <w:rPr>
          <w:rFonts w:hint="eastAsia" w:ascii="宋体" w:hAnsi="宋体"/>
          <w:sz w:val="24"/>
        </w:rPr>
        <w:t>（二）对我方实行1年至3年或永久期限的市场禁入；</w:t>
      </w:r>
    </w:p>
    <w:p>
      <w:pPr>
        <w:spacing w:line="400" w:lineRule="exact"/>
        <w:ind w:firstLine="480" w:firstLineChars="200"/>
        <w:rPr>
          <w:rFonts w:ascii="宋体" w:hAnsi="宋体"/>
          <w:sz w:val="24"/>
        </w:rPr>
      </w:pPr>
      <w:r>
        <w:rPr>
          <w:rFonts w:hint="eastAsia" w:ascii="宋体" w:hAnsi="宋体"/>
          <w:sz w:val="24"/>
        </w:rPr>
        <w:t>（三）单方解除双方签订的相关业务合同。</w:t>
      </w:r>
    </w:p>
    <w:p>
      <w:pPr>
        <w:spacing w:line="400" w:lineRule="exact"/>
        <w:ind w:firstLine="480" w:firstLineChars="200"/>
        <w:rPr>
          <w:rFonts w:ascii="宋体" w:hAnsi="宋体"/>
          <w:sz w:val="24"/>
        </w:rPr>
      </w:pPr>
      <w:r>
        <w:rPr>
          <w:rFonts w:hint="eastAsia" w:ascii="宋体" w:hAnsi="宋体"/>
          <w:sz w:val="24"/>
        </w:rPr>
        <w:t>我公司不廉洁、不诚信行为造成经济损失的，由我公司予以赔偿。</w:t>
      </w:r>
    </w:p>
    <w:p>
      <w:pPr>
        <w:spacing w:line="400" w:lineRule="exact"/>
        <w:ind w:firstLine="480" w:firstLineChars="200"/>
        <w:rPr>
          <w:rFonts w:ascii="宋体" w:hAnsi="宋体"/>
          <w:sz w:val="24"/>
        </w:rPr>
      </w:pPr>
      <w:r>
        <w:rPr>
          <w:rFonts w:hint="eastAsia" w:ascii="宋体" w:hAnsi="宋体"/>
          <w:sz w:val="24"/>
        </w:rPr>
        <w:t>六、本诚信廉洁承诺书经我公司法定代表人（或法定代表人授权委托人）签字后生效。</w:t>
      </w:r>
    </w:p>
    <w:p>
      <w:pPr>
        <w:spacing w:line="400" w:lineRule="exact"/>
        <w:ind w:firstLine="480" w:firstLineChars="200"/>
        <w:rPr>
          <w:rFonts w:ascii="宋体" w:hAnsi="宋体"/>
          <w:sz w:val="24"/>
        </w:rPr>
      </w:pPr>
      <w:r>
        <w:rPr>
          <w:rFonts w:hint="eastAsia" w:ascii="宋体" w:hAnsi="宋体"/>
          <w:sz w:val="24"/>
        </w:rPr>
        <w:t>七、本廉洁诚信承诺书的效力范围包括业务往来各阶段的行为。</w:t>
      </w:r>
    </w:p>
    <w:p>
      <w:pPr>
        <w:spacing w:line="400" w:lineRule="exact"/>
        <w:ind w:firstLine="480" w:firstLineChars="200"/>
        <w:rPr>
          <w:rFonts w:ascii="宋体" w:hAnsi="宋体"/>
          <w:sz w:val="24"/>
        </w:rPr>
      </w:pPr>
      <w:r>
        <w:rPr>
          <w:rFonts w:hint="eastAsia" w:ascii="宋体" w:hAnsi="宋体"/>
          <w:sz w:val="24"/>
        </w:rPr>
        <w:t>八、承诺方签署本诚信廉洁承诺书后，将扫描件发送至四川宝石花医疗管理有限公司纪委邮箱：</w:t>
      </w:r>
      <w:r>
        <w:rPr>
          <w:rFonts w:ascii="宋体" w:hAnsi="宋体"/>
          <w:sz w:val="24"/>
        </w:rPr>
        <w:fldChar w:fldCharType="begin"/>
      </w:r>
      <w:r>
        <w:rPr>
          <w:rFonts w:ascii="宋体" w:hAnsi="宋体"/>
          <w:sz w:val="24"/>
        </w:rPr>
        <w:instrText xml:space="preserve"> HYPERLINK "mailto:scdqb@gfhealthcare.com" </w:instrText>
      </w:r>
      <w:r>
        <w:rPr>
          <w:rFonts w:ascii="宋体" w:hAnsi="宋体"/>
          <w:sz w:val="24"/>
        </w:rPr>
        <w:fldChar w:fldCharType="separate"/>
      </w:r>
      <w:r>
        <w:rPr>
          <w:rStyle w:val="12"/>
          <w:rFonts w:ascii="宋体" w:hAnsi="宋体"/>
          <w:color w:val="auto"/>
          <w:sz w:val="24"/>
        </w:rPr>
        <w:t>scdqb@gfhealthcare.com</w:t>
      </w:r>
      <w:r>
        <w:rPr>
          <w:rFonts w:ascii="宋体" w:hAnsi="宋体"/>
          <w:sz w:val="24"/>
        </w:rPr>
        <w:fldChar w:fldCharType="end"/>
      </w:r>
      <w:r>
        <w:rPr>
          <w:rFonts w:hint="eastAsia" w:ascii="宋体" w:hAnsi="宋体"/>
          <w:sz w:val="24"/>
        </w:rPr>
        <w:t>，同时做到投标文件中。</w:t>
      </w:r>
    </w:p>
    <w:p>
      <w:pPr>
        <w:spacing w:line="400" w:lineRule="exact"/>
        <w:ind w:firstLine="480" w:firstLineChars="200"/>
        <w:rPr>
          <w:rFonts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4"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4"/>
      <w:r>
        <w:rPr>
          <w:rFonts w:hint="eastAsia" w:ascii="宋体" w:hAnsi="宋体"/>
          <w:sz w:val="24"/>
        </w:rPr>
        <w:t>）。</w:t>
      </w:r>
    </w:p>
    <w:p>
      <w:pPr>
        <w:spacing w:line="400" w:lineRule="exact"/>
        <w:rPr>
          <w:rFonts w:ascii="宋体" w:hAnsi="宋体"/>
          <w:sz w:val="24"/>
        </w:rPr>
      </w:pPr>
    </w:p>
    <w:p>
      <w:pPr>
        <w:spacing w:line="400" w:lineRule="exact"/>
        <w:rPr>
          <w:rFonts w:ascii="宋体" w:hAnsi="宋体"/>
          <w:sz w:val="24"/>
        </w:rPr>
      </w:pPr>
    </w:p>
    <w:p>
      <w:pPr>
        <w:spacing w:line="400" w:lineRule="exact"/>
        <w:rPr>
          <w:rFonts w:hint="eastAsia" w:ascii="宋体" w:hAnsi="宋体"/>
          <w:sz w:val="24"/>
        </w:rPr>
      </w:pPr>
    </w:p>
    <w:p>
      <w:pPr>
        <w:spacing w:line="400" w:lineRule="exact"/>
        <w:ind w:firstLine="480" w:firstLineChars="200"/>
        <w:rPr>
          <w:rFonts w:ascii="宋体" w:hAnsi="宋体"/>
          <w:sz w:val="24"/>
        </w:rPr>
      </w:pPr>
      <w:r>
        <w:rPr>
          <w:rFonts w:hint="eastAsia" w:ascii="宋体" w:hAnsi="宋体"/>
          <w:sz w:val="24"/>
        </w:rPr>
        <w:t>公司名称：</w:t>
      </w:r>
    </w:p>
    <w:p>
      <w:pPr>
        <w:spacing w:line="400" w:lineRule="exact"/>
        <w:ind w:firstLine="480" w:firstLineChars="200"/>
        <w:rPr>
          <w:rFonts w:ascii="宋体" w:hAnsi="宋体"/>
          <w:sz w:val="24"/>
        </w:rPr>
      </w:pPr>
      <w:r>
        <w:rPr>
          <w:rFonts w:hint="eastAsia" w:ascii="宋体" w:hAnsi="宋体"/>
          <w:sz w:val="24"/>
        </w:rPr>
        <w:t>法定代表人（授权委托人）（签字）：</w:t>
      </w:r>
    </w:p>
    <w:p>
      <w:pPr>
        <w:spacing w:line="400" w:lineRule="exact"/>
        <w:ind w:firstLine="480" w:firstLineChars="200"/>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00" w:lineRule="exact"/>
        <w:jc w:val="left"/>
        <w:rPr>
          <w:rFonts w:ascii="宋体" w:hAnsi="宋体"/>
          <w:snapToGrid w:val="0"/>
          <w:sz w:val="24"/>
        </w:rPr>
      </w:pPr>
      <w:r>
        <w:rPr>
          <w:rFonts w:ascii="宋体" w:hAnsi="宋体"/>
          <w:snapToGrid w:val="0"/>
          <w:sz w:val="24"/>
        </w:rPr>
        <w:br w:type="page"/>
      </w:r>
      <w:r>
        <w:rPr>
          <w:rFonts w:hint="eastAsia" w:ascii="宋体" w:hAnsi="宋体"/>
          <w:snapToGrid w:val="0"/>
          <w:sz w:val="24"/>
        </w:rPr>
        <w:t>附件5</w:t>
      </w:r>
    </w:p>
    <w:p>
      <w:pPr>
        <w:jc w:val="center"/>
        <w:rPr>
          <w:rFonts w:ascii="黑体" w:hAnsi="黑体" w:eastAsia="黑体" w:cs="仿宋"/>
          <w:bCs/>
          <w:sz w:val="30"/>
          <w:szCs w:val="30"/>
        </w:rPr>
      </w:pPr>
      <w:r>
        <w:rPr>
          <w:rFonts w:hint="eastAsia" w:ascii="黑体" w:hAnsi="黑体" w:eastAsia="黑体" w:cs="仿宋"/>
          <w:bCs/>
          <w:sz w:val="30"/>
          <w:szCs w:val="30"/>
        </w:rPr>
        <w:t>合同签署承诺书</w:t>
      </w:r>
    </w:p>
    <w:p>
      <w:pPr>
        <w:spacing w:line="560" w:lineRule="exact"/>
        <w:rPr>
          <w:rFonts w:ascii="宋体" w:hAnsi="宋体" w:cs="仿宋"/>
          <w:b/>
          <w:bCs/>
          <w:sz w:val="24"/>
        </w:rPr>
      </w:pPr>
      <w:r>
        <w:rPr>
          <w:rFonts w:hint="eastAsia" w:ascii="宋体" w:hAnsi="宋体" w:cs="仿宋"/>
          <w:b/>
          <w:bCs/>
          <w:sz w:val="24"/>
        </w:rPr>
        <w:t>四川宝石花医院有限公司：</w:t>
      </w:r>
    </w:p>
    <w:p>
      <w:pPr>
        <w:spacing w:line="560" w:lineRule="exact"/>
        <w:ind w:firstLine="480" w:firstLineChars="200"/>
        <w:rPr>
          <w:rFonts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sz w:val="24"/>
          <w:u w:val="single"/>
        </w:rPr>
        <w:t xml:space="preserve">   </w:t>
      </w:r>
      <w:r>
        <w:rPr>
          <w:rFonts w:hint="eastAsia" w:ascii="宋体" w:hAnsi="宋体" w:cs="仿宋"/>
          <w:sz w:val="24"/>
        </w:rPr>
        <w:t>（单位）向医院做出以下郑重承诺：</w:t>
      </w:r>
    </w:p>
    <w:p>
      <w:pPr>
        <w:spacing w:line="560" w:lineRule="exact"/>
        <w:ind w:firstLine="480" w:firstLineChars="200"/>
        <w:rPr>
          <w:rFonts w:ascii="宋体" w:hAnsi="宋体" w:cs="仿宋"/>
          <w:sz w:val="24"/>
        </w:rPr>
      </w:pPr>
      <w:r>
        <w:rPr>
          <w:rFonts w:hint="eastAsia" w:ascii="宋体" w:hAnsi="宋体" w:cs="仿宋"/>
          <w:sz w:val="24"/>
        </w:rPr>
        <w:t>一、严格遵守《</w:t>
      </w:r>
      <w:bookmarkStart w:id="5" w:name="_Toc48632194"/>
      <w:bookmarkStart w:id="6" w:name="_Toc48743821"/>
      <w:bookmarkStart w:id="7" w:name="_Toc47281221"/>
      <w:bookmarkStart w:id="8" w:name="_Toc47364785"/>
      <w:bookmarkStart w:id="9" w:name="_Toc47709624"/>
      <w:bookmarkStart w:id="10" w:name="_Toc47281872"/>
      <w:bookmarkStart w:id="11" w:name="_Toc47335497"/>
      <w:r>
        <w:rPr>
          <w:rFonts w:hint="eastAsia" w:ascii="宋体" w:hAnsi="宋体" w:cs="仿宋"/>
          <w:sz w:val="24"/>
        </w:rPr>
        <w:t>四川宝石花医院有限公司合同管理办法（试行</w:t>
      </w:r>
      <w:bookmarkEnd w:id="5"/>
      <w:bookmarkEnd w:id="6"/>
      <w:bookmarkEnd w:id="7"/>
      <w:bookmarkEnd w:id="8"/>
      <w:bookmarkEnd w:id="9"/>
      <w:bookmarkEnd w:id="10"/>
      <w:bookmarkEnd w:id="11"/>
      <w:r>
        <w:rPr>
          <w:rFonts w:hint="eastAsia" w:ascii="宋体" w:hAnsi="宋体" w:cs="仿宋"/>
          <w:sz w:val="24"/>
        </w:rPr>
        <w:t>）》及相关制度的规定，在授权权限范围内订立并负责履行各类合同。</w:t>
      </w:r>
    </w:p>
    <w:p>
      <w:pPr>
        <w:spacing w:line="560" w:lineRule="exact"/>
        <w:ind w:firstLine="660"/>
        <w:rPr>
          <w:rFonts w:ascii="宋体" w:hAnsi="宋体" w:cs="仿宋"/>
          <w:sz w:val="24"/>
        </w:rPr>
      </w:pPr>
      <w:r>
        <w:rPr>
          <w:rFonts w:hint="eastAsia" w:ascii="宋体" w:hAnsi="宋体" w:cs="仿宋"/>
          <w:sz w:val="24"/>
        </w:rPr>
        <w:t>二、承诺不签订下列合同：</w:t>
      </w:r>
    </w:p>
    <w:p>
      <w:pPr>
        <w:spacing w:line="560" w:lineRule="exact"/>
        <w:ind w:firstLine="660"/>
        <w:rPr>
          <w:rFonts w:ascii="宋体" w:hAnsi="宋体" w:cs="仿宋"/>
          <w:sz w:val="24"/>
        </w:rPr>
      </w:pPr>
      <w:r>
        <w:rPr>
          <w:rFonts w:hint="eastAsia" w:ascii="宋体" w:hAnsi="宋体" w:cs="仿宋"/>
          <w:sz w:val="24"/>
        </w:rPr>
        <w:t>1.无签约依据的支出类合同；</w:t>
      </w:r>
    </w:p>
    <w:p>
      <w:pPr>
        <w:spacing w:line="560" w:lineRule="exact"/>
        <w:ind w:firstLine="660"/>
        <w:rPr>
          <w:rFonts w:ascii="宋体" w:hAnsi="宋体" w:cs="仿宋"/>
          <w:sz w:val="24"/>
        </w:rPr>
      </w:pPr>
      <w:r>
        <w:rPr>
          <w:rFonts w:hint="eastAsia" w:ascii="宋体" w:hAnsi="宋体" w:cs="仿宋"/>
          <w:sz w:val="24"/>
        </w:rPr>
        <w:t>2.虚假合同；</w:t>
      </w:r>
    </w:p>
    <w:p>
      <w:pPr>
        <w:spacing w:line="560" w:lineRule="exact"/>
        <w:ind w:firstLine="660"/>
        <w:rPr>
          <w:rFonts w:ascii="宋体" w:hAnsi="宋体" w:cs="仿宋"/>
          <w:sz w:val="24"/>
        </w:rPr>
      </w:pPr>
      <w:r>
        <w:rPr>
          <w:rFonts w:hint="eastAsia" w:ascii="宋体" w:hAnsi="宋体" w:cs="仿宋"/>
          <w:sz w:val="24"/>
        </w:rPr>
        <w:t>3.交易事项、质量标准、计价依据、履行期限、双方责任、违约责任等条款不确定的合同；</w:t>
      </w:r>
    </w:p>
    <w:p>
      <w:pPr>
        <w:spacing w:line="560" w:lineRule="exact"/>
        <w:ind w:firstLine="660"/>
        <w:rPr>
          <w:rFonts w:ascii="宋体" w:hAnsi="宋体" w:cs="仿宋"/>
          <w:sz w:val="24"/>
        </w:rPr>
      </w:pPr>
      <w:r>
        <w:rPr>
          <w:rFonts w:hint="eastAsia" w:ascii="宋体" w:hAnsi="宋体" w:cs="仿宋"/>
          <w:sz w:val="24"/>
        </w:rPr>
        <w:t>4.未按规定程序审查审批的合同；</w:t>
      </w:r>
    </w:p>
    <w:p>
      <w:pPr>
        <w:spacing w:line="560" w:lineRule="exact"/>
        <w:ind w:firstLine="660"/>
        <w:rPr>
          <w:rFonts w:ascii="宋体" w:hAnsi="宋体" w:cs="仿宋"/>
          <w:sz w:val="24"/>
        </w:rPr>
      </w:pPr>
      <w:r>
        <w:rPr>
          <w:rFonts w:hint="eastAsia" w:ascii="宋体" w:hAnsi="宋体" w:cs="仿宋"/>
          <w:sz w:val="24"/>
        </w:rPr>
        <w:t>5.为规避审查审批而拆分的合同；</w:t>
      </w:r>
    </w:p>
    <w:p>
      <w:pPr>
        <w:spacing w:line="560" w:lineRule="exact"/>
        <w:ind w:firstLine="660"/>
        <w:rPr>
          <w:rFonts w:ascii="宋体" w:hAnsi="宋体" w:cs="仿宋"/>
          <w:sz w:val="24"/>
        </w:rPr>
      </w:pPr>
      <w:r>
        <w:rPr>
          <w:rFonts w:hint="eastAsia" w:ascii="宋体" w:hAnsi="宋体" w:cs="仿宋"/>
          <w:sz w:val="24"/>
        </w:rPr>
        <w:t>6.合同内容与合同类别不符的合同；</w:t>
      </w:r>
    </w:p>
    <w:p>
      <w:pPr>
        <w:spacing w:line="560" w:lineRule="exact"/>
        <w:ind w:firstLine="660"/>
        <w:rPr>
          <w:rFonts w:ascii="宋体" w:hAnsi="宋体" w:cs="仿宋"/>
          <w:sz w:val="24"/>
        </w:rPr>
      </w:pPr>
      <w:r>
        <w:rPr>
          <w:rFonts w:hint="eastAsia" w:ascii="宋体" w:hAnsi="宋体" w:cs="仿宋"/>
          <w:sz w:val="24"/>
        </w:rPr>
        <w:t>7.未授权或超越授权范围、期限的合同；</w:t>
      </w:r>
    </w:p>
    <w:p>
      <w:pPr>
        <w:spacing w:line="560" w:lineRule="exact"/>
        <w:ind w:firstLine="660"/>
        <w:rPr>
          <w:rFonts w:ascii="宋体" w:hAnsi="宋体" w:cs="仿宋"/>
          <w:sz w:val="24"/>
        </w:rPr>
      </w:pPr>
      <w:r>
        <w:rPr>
          <w:rFonts w:hint="eastAsia" w:ascii="宋体" w:hAnsi="宋体" w:cs="仿宋"/>
          <w:sz w:val="24"/>
        </w:rPr>
        <w:t>8.未按规定程序确定合同相对人或合同相对人不具备相应资格的合同；</w:t>
      </w:r>
    </w:p>
    <w:p>
      <w:pPr>
        <w:spacing w:line="560" w:lineRule="exact"/>
        <w:ind w:firstLine="660"/>
        <w:rPr>
          <w:rFonts w:ascii="宋体" w:hAnsi="宋体" w:cs="仿宋"/>
          <w:sz w:val="24"/>
        </w:rPr>
      </w:pPr>
      <w:r>
        <w:rPr>
          <w:rFonts w:hint="eastAsia" w:ascii="宋体" w:hAnsi="宋体" w:cs="仿宋"/>
          <w:sz w:val="24"/>
        </w:rPr>
        <w:t>9.内容违法的合同；</w:t>
      </w:r>
    </w:p>
    <w:p>
      <w:pPr>
        <w:spacing w:line="560" w:lineRule="exact"/>
        <w:ind w:firstLine="660"/>
        <w:rPr>
          <w:rFonts w:ascii="宋体" w:hAnsi="宋体" w:cs="仿宋"/>
          <w:sz w:val="24"/>
        </w:rPr>
      </w:pPr>
      <w:r>
        <w:rPr>
          <w:rFonts w:hint="eastAsia" w:ascii="宋体" w:hAnsi="宋体" w:cs="仿宋"/>
          <w:sz w:val="24"/>
        </w:rPr>
        <w:t>10.违反医院合同管理规定，以其他印章代替合同专用章订立合同。</w:t>
      </w:r>
    </w:p>
    <w:p>
      <w:pPr>
        <w:spacing w:line="560" w:lineRule="exact"/>
        <w:ind w:firstLine="720" w:firstLineChars="300"/>
        <w:rPr>
          <w:rFonts w:ascii="宋体" w:hAnsi="宋体" w:cs="仿宋"/>
          <w:sz w:val="24"/>
        </w:rPr>
      </w:pPr>
      <w:r>
        <w:rPr>
          <w:rFonts w:hint="eastAsia" w:ascii="宋体" w:hAnsi="宋体" w:cs="仿宋"/>
          <w:sz w:val="24"/>
        </w:rPr>
        <w:t>特此承诺。</w:t>
      </w:r>
    </w:p>
    <w:p>
      <w:pPr>
        <w:tabs>
          <w:tab w:val="left" w:pos="4875"/>
        </w:tabs>
        <w:spacing w:line="360" w:lineRule="auto"/>
        <w:ind w:left="210" w:leftChars="100" w:firstLine="4041" w:firstLineChars="1742"/>
        <w:rPr>
          <w:rFonts w:ascii="宋体" w:hAnsi="宋体"/>
          <w:spacing w:val="-4"/>
          <w:sz w:val="24"/>
        </w:rPr>
      </w:pPr>
      <w:r>
        <w:rPr>
          <w:rFonts w:hint="eastAsia" w:ascii="宋体" w:hAnsi="宋体"/>
          <w:spacing w:val="-4"/>
          <w:sz w:val="24"/>
        </w:rPr>
        <w:t>供应商（公章）：</w:t>
      </w:r>
    </w:p>
    <w:p>
      <w:pPr>
        <w:tabs>
          <w:tab w:val="left" w:pos="4875"/>
        </w:tabs>
        <w:spacing w:line="360" w:lineRule="auto"/>
        <w:ind w:left="210" w:leftChars="100" w:firstLine="4041" w:firstLineChars="1742"/>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pPr>
        <w:ind w:left="1441" w:leftChars="686"/>
        <w:jc w:val="right"/>
        <w:rPr>
          <w:rFonts w:ascii="宋体" w:hAnsi="宋体" w:cs="仿宋"/>
          <w:sz w:val="24"/>
        </w:rPr>
      </w:pPr>
      <w:r>
        <w:rPr>
          <w:rFonts w:hint="eastAsia" w:ascii="宋体" w:hAnsi="宋体" w:cs="仿宋"/>
          <w:sz w:val="24"/>
        </w:rPr>
        <w:t xml:space="preserve">                二〇××年××月××日</w:t>
      </w:r>
    </w:p>
    <w:p>
      <w:pPr>
        <w:spacing w:line="360" w:lineRule="auto"/>
        <w:jc w:val="left"/>
        <w:rPr>
          <w:rFonts w:ascii="宋体" w:hAnsi="宋体"/>
          <w:snapToGrid w:val="0"/>
          <w:sz w:val="24"/>
        </w:rPr>
        <w:sectPr>
          <w:footerReference r:id="rId5" w:type="default"/>
          <w:pgSz w:w="11906" w:h="16838"/>
          <w:pgMar w:top="1440" w:right="1800" w:bottom="1440" w:left="1800" w:header="851" w:footer="992" w:gutter="0"/>
          <w:cols w:space="720" w:num="1"/>
          <w:docGrid w:type="lines" w:linePitch="312" w:charSpace="0"/>
        </w:sectPr>
      </w:pPr>
    </w:p>
    <w:p>
      <w:pPr>
        <w:spacing w:line="360" w:lineRule="auto"/>
        <w:jc w:val="left"/>
        <w:rPr>
          <w:rFonts w:hint="eastAsia" w:ascii="宋体" w:hAnsi="宋体"/>
          <w:snapToGrid w:val="0"/>
          <w:sz w:val="24"/>
        </w:rPr>
      </w:pPr>
      <w:r>
        <w:rPr>
          <w:rFonts w:hint="eastAsia" w:ascii="宋体" w:hAnsi="宋体"/>
          <w:snapToGrid w:val="0"/>
          <w:sz w:val="24"/>
        </w:rPr>
        <w:t>附件6</w:t>
      </w:r>
    </w:p>
    <w:p>
      <w:pPr>
        <w:spacing w:line="360" w:lineRule="auto"/>
        <w:jc w:val="center"/>
        <w:rPr>
          <w:rFonts w:hint="eastAsia" w:ascii="黑体" w:hAnsi="黑体" w:eastAsia="黑体" w:cs="黑体"/>
          <w:snapToGrid w:val="0"/>
          <w:sz w:val="30"/>
          <w:szCs w:val="30"/>
        </w:rPr>
      </w:pPr>
      <w:r>
        <w:rPr>
          <w:rFonts w:hint="eastAsia" w:ascii="黑体" w:hAnsi="黑体" w:eastAsia="黑体" w:cs="黑体"/>
          <w:snapToGrid w:val="0"/>
          <w:sz w:val="30"/>
          <w:szCs w:val="30"/>
        </w:rPr>
        <w:t>法人身份证明</w:t>
      </w:r>
    </w:p>
    <w:p>
      <w:pPr>
        <w:spacing w:line="360" w:lineRule="auto"/>
        <w:jc w:val="left"/>
        <w:rPr>
          <w:rFonts w:ascii="宋体" w:hAnsi="宋体"/>
          <w:snapToGrid w:val="0"/>
          <w:sz w:val="24"/>
        </w:rPr>
      </w:pPr>
    </w:p>
    <w:p>
      <w:pPr>
        <w:spacing w:line="360" w:lineRule="auto"/>
        <w:ind w:firstLine="480" w:firstLineChars="200"/>
        <w:jc w:val="left"/>
        <w:rPr>
          <w:rFonts w:ascii="宋体" w:hAnsi="宋体"/>
          <w:snapToGrid w:val="0"/>
          <w:sz w:val="24"/>
        </w:rPr>
      </w:pPr>
      <w:r>
        <w:rPr>
          <w:rFonts w:hint="eastAsia" w:ascii="宋体" w:hAnsi="宋体"/>
          <w:snapToGrid w:val="0"/>
          <w:sz w:val="24"/>
        </w:rPr>
        <w:t>四川宝石花医院有限公司</w:t>
      </w:r>
      <w:r>
        <w:rPr>
          <w:rFonts w:ascii="宋体" w:hAnsi="宋体"/>
          <w:snapToGrid w:val="0"/>
          <w:sz w:val="24"/>
        </w:rPr>
        <w:t>：</w:t>
      </w:r>
    </w:p>
    <w:p>
      <w:pPr>
        <w:spacing w:line="360" w:lineRule="auto"/>
        <w:ind w:firstLine="960" w:firstLineChars="400"/>
        <w:jc w:val="left"/>
        <w:rPr>
          <w:rFonts w:ascii="宋体" w:hAnsi="宋体"/>
          <w:snapToGrid w:val="0"/>
          <w:sz w:val="24"/>
        </w:rPr>
      </w:pPr>
      <w:r>
        <w:rPr>
          <w:rFonts w:ascii="宋体" w:hAnsi="宋体"/>
          <w:snapToGrid w:val="0"/>
          <w:sz w:val="24"/>
          <w:u w:val="single"/>
        </w:rPr>
        <w:t xml:space="preserve">                </w:t>
      </w:r>
      <w:r>
        <w:rPr>
          <w:rFonts w:ascii="宋体" w:hAnsi="宋体"/>
          <w:snapToGrid w:val="0"/>
          <w:sz w:val="24"/>
        </w:rPr>
        <w:t>（供应商全称）法定代表人</w:t>
      </w:r>
      <w:r>
        <w:rPr>
          <w:rFonts w:ascii="宋体" w:hAnsi="宋体"/>
          <w:snapToGrid w:val="0"/>
          <w:sz w:val="24"/>
          <w:u w:val="single"/>
        </w:rPr>
        <w:t xml:space="preserve">       </w:t>
      </w:r>
      <w:r>
        <w:rPr>
          <w:rFonts w:ascii="宋体" w:hAnsi="宋体"/>
          <w:snapToGrid w:val="0"/>
          <w:sz w:val="24"/>
        </w:rPr>
        <w:t>，参加贵单位组织的</w:t>
      </w:r>
      <w:r>
        <w:rPr>
          <w:rFonts w:ascii="宋体" w:hAnsi="宋体"/>
          <w:snapToGrid w:val="0"/>
          <w:sz w:val="24"/>
          <w:u w:val="single"/>
        </w:rPr>
        <w:t xml:space="preserve">                 </w:t>
      </w:r>
      <w:r>
        <w:rPr>
          <w:rFonts w:ascii="宋体" w:hAnsi="宋体"/>
          <w:snapToGrid w:val="0"/>
          <w:sz w:val="24"/>
        </w:rPr>
        <w:t>（项目名称、项目编号）采购活动。全权代表在本次采购中所签署的一切文件和处理的一切有关事物，我公司均予承认。</w:t>
      </w:r>
    </w:p>
    <w:p>
      <w:pPr>
        <w:spacing w:line="360" w:lineRule="auto"/>
        <w:ind w:firstLine="480" w:firstLineChars="200"/>
        <w:jc w:val="left"/>
        <w:rPr>
          <w:rFonts w:ascii="宋体" w:hAnsi="宋体"/>
          <w:snapToGrid w:val="0"/>
          <w:sz w:val="24"/>
        </w:rPr>
      </w:pPr>
      <w:r>
        <w:rPr>
          <w:rFonts w:ascii="宋体" w:hAnsi="宋体"/>
          <w:snapToGrid w:val="0"/>
          <w:sz w:val="24"/>
        </w:rPr>
        <w:t>特此声明。</w:t>
      </w:r>
    </w:p>
    <w:p>
      <w:pPr>
        <w:spacing w:line="360" w:lineRule="auto"/>
        <w:jc w:val="left"/>
        <w:rPr>
          <w:rFonts w:ascii="宋体" w:hAnsi="宋体"/>
          <w:snapToGrid w:val="0"/>
          <w:sz w:val="24"/>
        </w:rPr>
      </w:pPr>
    </w:p>
    <w:p>
      <w:pPr>
        <w:spacing w:line="360" w:lineRule="auto"/>
        <w:jc w:val="left"/>
        <w:rPr>
          <w:rFonts w:ascii="宋体" w:hAnsi="宋体"/>
          <w:snapToGrid w:val="0"/>
          <w:sz w:val="24"/>
        </w:rPr>
      </w:pPr>
    </w:p>
    <w:p>
      <w:pPr>
        <w:spacing w:line="360" w:lineRule="auto"/>
        <w:ind w:firstLine="2880" w:firstLineChars="1200"/>
        <w:jc w:val="left"/>
        <w:rPr>
          <w:rFonts w:ascii="宋体" w:hAnsi="宋体"/>
          <w:snapToGrid w:val="0"/>
          <w:sz w:val="24"/>
        </w:rPr>
      </w:pPr>
      <w:r>
        <w:rPr>
          <w:rFonts w:ascii="宋体" w:hAnsi="宋体"/>
          <w:snapToGrid w:val="0"/>
          <w:sz w:val="24"/>
        </w:rPr>
        <w:t>法定代表人：                （签字并盖公章）</w:t>
      </w:r>
    </w:p>
    <w:p>
      <w:pPr>
        <w:spacing w:line="360" w:lineRule="auto"/>
        <w:jc w:val="left"/>
        <w:rPr>
          <w:rFonts w:ascii="宋体" w:hAnsi="宋体"/>
          <w:snapToGrid w:val="0"/>
          <w:sz w:val="24"/>
        </w:rPr>
      </w:pPr>
    </w:p>
    <w:p>
      <w:pPr>
        <w:spacing w:line="360" w:lineRule="auto"/>
        <w:jc w:val="left"/>
        <w:rPr>
          <w:rFonts w:ascii="宋体" w:hAnsi="宋体"/>
          <w:snapToGrid w:val="0"/>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noWrap w:val="0"/>
            <w:vAlign w:val="center"/>
          </w:tcPr>
          <w:p>
            <w:pPr>
              <w:spacing w:line="360" w:lineRule="auto"/>
              <w:jc w:val="center"/>
              <w:rPr>
                <w:rFonts w:ascii="宋体" w:hAnsi="宋体"/>
                <w:snapToGrid w:val="0"/>
                <w:sz w:val="24"/>
              </w:rPr>
            </w:pPr>
            <w:r>
              <w:rPr>
                <w:rFonts w:ascii="宋体" w:hAnsi="宋体"/>
                <w:snapToGrid w:val="0"/>
                <w:sz w:val="24"/>
              </w:rPr>
              <w:t>法定代表人身份证复印件正面</w:t>
            </w:r>
          </w:p>
        </w:tc>
        <w:tc>
          <w:tcPr>
            <w:tcW w:w="4261" w:type="dxa"/>
            <w:noWrap w:val="0"/>
            <w:vAlign w:val="center"/>
          </w:tcPr>
          <w:p>
            <w:pPr>
              <w:spacing w:line="360" w:lineRule="auto"/>
              <w:jc w:val="center"/>
              <w:rPr>
                <w:rFonts w:ascii="宋体" w:hAnsi="宋体"/>
                <w:snapToGrid w:val="0"/>
                <w:sz w:val="24"/>
              </w:rPr>
            </w:pPr>
            <w:r>
              <w:rPr>
                <w:rFonts w:ascii="宋体" w:hAnsi="宋体"/>
                <w:snapToGrid w:val="0"/>
                <w:sz w:val="24"/>
              </w:rPr>
              <w:t>法定代表人身份证复印件背面</w:t>
            </w:r>
          </w:p>
        </w:tc>
      </w:tr>
    </w:tbl>
    <w:p>
      <w:pPr>
        <w:spacing w:line="360" w:lineRule="auto"/>
        <w:jc w:val="left"/>
        <w:rPr>
          <w:rFonts w:ascii="宋体" w:hAnsi="宋体"/>
          <w:snapToGrid w:val="0"/>
          <w:sz w:val="24"/>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曾凯" w:date="2021-04-26T11:04:00Z" w:initials="ZK">
    <w:p w14:paraId="72574A89">
      <w:pPr>
        <w:pStyle w:val="3"/>
        <w:rPr>
          <w:color w:val="FF0000"/>
        </w:rPr>
      </w:pPr>
      <w:r>
        <w:rPr>
          <w:color w:val="FF0000"/>
        </w:rPr>
        <w:t>以下内容需求部门无须填报和打印</w:t>
      </w:r>
      <w:r>
        <w:rPr>
          <w:rFonts w:hint="eastAsia"/>
          <w:color w:val="FF0000"/>
        </w:rPr>
        <w:t>，</w:t>
      </w:r>
      <w:r>
        <w:rPr>
          <w:color w:val="FF0000"/>
        </w:rPr>
        <w:t>系给供应商的模板参考</w:t>
      </w:r>
      <w:r>
        <w:rPr>
          <w:rFonts w:hint="eastAsia"/>
          <w:color w:val="FF0000"/>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574A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F43BC2-5E43-4752-93FB-C69ABC963E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embedRegular r:id="rId2" w:fontKey="{685D94AC-E52A-43CB-87F8-5EB0A903AC36}"/>
  </w:font>
  <w:font w:name="方正仿宋_GB2312">
    <w:altName w:val="仿宋"/>
    <w:panose1 w:val="02000000000000000000"/>
    <w:charset w:val="86"/>
    <w:family w:val="auto"/>
    <w:pitch w:val="default"/>
    <w:sig w:usb0="00000000" w:usb1="00000000" w:usb2="00000012" w:usb3="00000000" w:csb0="00040001" w:csb1="00000000"/>
    <w:embedRegular r:id="rId3" w:fontKey="{6A830B62-0F86-45CA-9C7C-88389138DE44}"/>
  </w:font>
  <w:font w:name="方正仿宋简体">
    <w:panose1 w:val="02000000000000000000"/>
    <w:charset w:val="86"/>
    <w:family w:val="auto"/>
    <w:pitch w:val="default"/>
    <w:sig w:usb0="A00002BF" w:usb1="184F6CFA" w:usb2="00000012" w:usb3="00000000" w:csb0="00040001" w:csb1="00000000"/>
    <w:embedRegular r:id="rId4" w:fontKey="{36B92616-A532-49D6-82F5-0B5863CAEF65}"/>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E7D4A"/>
    <w:multiLevelType w:val="multilevel"/>
    <w:tmpl w:val="112E7D4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凯">
    <w15:presenceInfo w15:providerId="None" w15:userId="曾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MzE1ZmZjOGIxNzg1ZjY0YjRlMzlhNDhhODU5ZjAifQ=="/>
  </w:docVars>
  <w:rsids>
    <w:rsidRoot w:val="00081B0E"/>
    <w:rsid w:val="00013C83"/>
    <w:rsid w:val="0004023C"/>
    <w:rsid w:val="000421C9"/>
    <w:rsid w:val="00047D42"/>
    <w:rsid w:val="00081B0E"/>
    <w:rsid w:val="000930A5"/>
    <w:rsid w:val="000A3131"/>
    <w:rsid w:val="000B3505"/>
    <w:rsid w:val="000B6884"/>
    <w:rsid w:val="000D0DFA"/>
    <w:rsid w:val="00115F32"/>
    <w:rsid w:val="001546A3"/>
    <w:rsid w:val="00174455"/>
    <w:rsid w:val="0018435C"/>
    <w:rsid w:val="00205E98"/>
    <w:rsid w:val="00244E85"/>
    <w:rsid w:val="0025614A"/>
    <w:rsid w:val="00262D78"/>
    <w:rsid w:val="00263D1F"/>
    <w:rsid w:val="002F2A6B"/>
    <w:rsid w:val="00367E3D"/>
    <w:rsid w:val="00377456"/>
    <w:rsid w:val="00377F0B"/>
    <w:rsid w:val="00390878"/>
    <w:rsid w:val="003B2ADB"/>
    <w:rsid w:val="0042180B"/>
    <w:rsid w:val="004417C9"/>
    <w:rsid w:val="004610B6"/>
    <w:rsid w:val="004F5714"/>
    <w:rsid w:val="00523D43"/>
    <w:rsid w:val="005240B0"/>
    <w:rsid w:val="005329BA"/>
    <w:rsid w:val="00544756"/>
    <w:rsid w:val="00563D62"/>
    <w:rsid w:val="005904AF"/>
    <w:rsid w:val="005C0775"/>
    <w:rsid w:val="005E26BD"/>
    <w:rsid w:val="0060659A"/>
    <w:rsid w:val="00614C38"/>
    <w:rsid w:val="00615767"/>
    <w:rsid w:val="0063037C"/>
    <w:rsid w:val="00632C08"/>
    <w:rsid w:val="006514F0"/>
    <w:rsid w:val="00654C25"/>
    <w:rsid w:val="00681353"/>
    <w:rsid w:val="00692D3E"/>
    <w:rsid w:val="006B71C4"/>
    <w:rsid w:val="006E111D"/>
    <w:rsid w:val="00721FC7"/>
    <w:rsid w:val="0073737E"/>
    <w:rsid w:val="00741806"/>
    <w:rsid w:val="00777C3C"/>
    <w:rsid w:val="007B09E1"/>
    <w:rsid w:val="007C4123"/>
    <w:rsid w:val="007D4CE4"/>
    <w:rsid w:val="007D7353"/>
    <w:rsid w:val="007E04BC"/>
    <w:rsid w:val="007E50FB"/>
    <w:rsid w:val="0082712B"/>
    <w:rsid w:val="00834064"/>
    <w:rsid w:val="0085141A"/>
    <w:rsid w:val="0085230F"/>
    <w:rsid w:val="00864C88"/>
    <w:rsid w:val="00883ACB"/>
    <w:rsid w:val="008B5A55"/>
    <w:rsid w:val="008C548C"/>
    <w:rsid w:val="008D3979"/>
    <w:rsid w:val="008F7866"/>
    <w:rsid w:val="0094225C"/>
    <w:rsid w:val="00972371"/>
    <w:rsid w:val="00981291"/>
    <w:rsid w:val="00981B7E"/>
    <w:rsid w:val="009C5A0C"/>
    <w:rsid w:val="009E2C8A"/>
    <w:rsid w:val="00A1003E"/>
    <w:rsid w:val="00A56363"/>
    <w:rsid w:val="00A667A0"/>
    <w:rsid w:val="00A97D37"/>
    <w:rsid w:val="00AA198E"/>
    <w:rsid w:val="00AB4CC0"/>
    <w:rsid w:val="00AC0E7A"/>
    <w:rsid w:val="00B156AD"/>
    <w:rsid w:val="00B462A6"/>
    <w:rsid w:val="00B468F5"/>
    <w:rsid w:val="00B50418"/>
    <w:rsid w:val="00B51334"/>
    <w:rsid w:val="00B634FD"/>
    <w:rsid w:val="00B702DF"/>
    <w:rsid w:val="00B81AF4"/>
    <w:rsid w:val="00B87885"/>
    <w:rsid w:val="00B954DA"/>
    <w:rsid w:val="00BC4973"/>
    <w:rsid w:val="00BD13B9"/>
    <w:rsid w:val="00BE7312"/>
    <w:rsid w:val="00BF0CFF"/>
    <w:rsid w:val="00C01DDC"/>
    <w:rsid w:val="00C10009"/>
    <w:rsid w:val="00C20B05"/>
    <w:rsid w:val="00C819C3"/>
    <w:rsid w:val="00C86567"/>
    <w:rsid w:val="00C86697"/>
    <w:rsid w:val="00C94EA7"/>
    <w:rsid w:val="00CD6CCC"/>
    <w:rsid w:val="00CE7E22"/>
    <w:rsid w:val="00D2161D"/>
    <w:rsid w:val="00D21AEE"/>
    <w:rsid w:val="00D35470"/>
    <w:rsid w:val="00D53CFC"/>
    <w:rsid w:val="00D548AC"/>
    <w:rsid w:val="00D66145"/>
    <w:rsid w:val="00D9054A"/>
    <w:rsid w:val="00D96631"/>
    <w:rsid w:val="00DA5402"/>
    <w:rsid w:val="00DD176C"/>
    <w:rsid w:val="00DD3192"/>
    <w:rsid w:val="00DD612F"/>
    <w:rsid w:val="00DE12F0"/>
    <w:rsid w:val="00DE3B4C"/>
    <w:rsid w:val="00DF3D2F"/>
    <w:rsid w:val="00DF791F"/>
    <w:rsid w:val="00E45739"/>
    <w:rsid w:val="00E97C5E"/>
    <w:rsid w:val="00EB00F8"/>
    <w:rsid w:val="00ED481E"/>
    <w:rsid w:val="00EE251B"/>
    <w:rsid w:val="00F00470"/>
    <w:rsid w:val="00F110F2"/>
    <w:rsid w:val="00F342F4"/>
    <w:rsid w:val="00F96E15"/>
    <w:rsid w:val="0104253A"/>
    <w:rsid w:val="01297F68"/>
    <w:rsid w:val="01C71E31"/>
    <w:rsid w:val="02B76EC9"/>
    <w:rsid w:val="02D54E23"/>
    <w:rsid w:val="034E7EA7"/>
    <w:rsid w:val="06B557AA"/>
    <w:rsid w:val="06B96633"/>
    <w:rsid w:val="06C23411"/>
    <w:rsid w:val="07575424"/>
    <w:rsid w:val="07BE1E2B"/>
    <w:rsid w:val="09167A44"/>
    <w:rsid w:val="0B141573"/>
    <w:rsid w:val="0B732F2C"/>
    <w:rsid w:val="0C795C70"/>
    <w:rsid w:val="0D6F4BA3"/>
    <w:rsid w:val="0EE228A3"/>
    <w:rsid w:val="0F4E168D"/>
    <w:rsid w:val="0F6E1F38"/>
    <w:rsid w:val="10190546"/>
    <w:rsid w:val="12D73A57"/>
    <w:rsid w:val="153B4ABB"/>
    <w:rsid w:val="170D780D"/>
    <w:rsid w:val="184617E8"/>
    <w:rsid w:val="18860DF9"/>
    <w:rsid w:val="18F558C8"/>
    <w:rsid w:val="1B2B737F"/>
    <w:rsid w:val="1BB9498B"/>
    <w:rsid w:val="1E2B1C00"/>
    <w:rsid w:val="1F882C3E"/>
    <w:rsid w:val="21262185"/>
    <w:rsid w:val="21B87493"/>
    <w:rsid w:val="225E003A"/>
    <w:rsid w:val="22973D3F"/>
    <w:rsid w:val="25230DE9"/>
    <w:rsid w:val="25AB59B5"/>
    <w:rsid w:val="26AD77E2"/>
    <w:rsid w:val="26DB60FD"/>
    <w:rsid w:val="284C36F8"/>
    <w:rsid w:val="28F214DC"/>
    <w:rsid w:val="2925747D"/>
    <w:rsid w:val="292D59A8"/>
    <w:rsid w:val="2AC944BF"/>
    <w:rsid w:val="2B053848"/>
    <w:rsid w:val="2C293467"/>
    <w:rsid w:val="2E2D0198"/>
    <w:rsid w:val="2F522CD5"/>
    <w:rsid w:val="302F24B1"/>
    <w:rsid w:val="3066392D"/>
    <w:rsid w:val="315A654C"/>
    <w:rsid w:val="35C27783"/>
    <w:rsid w:val="35EB79DF"/>
    <w:rsid w:val="362D12BA"/>
    <w:rsid w:val="37206795"/>
    <w:rsid w:val="38482EC7"/>
    <w:rsid w:val="3869241B"/>
    <w:rsid w:val="3A744447"/>
    <w:rsid w:val="3B3C67F2"/>
    <w:rsid w:val="3BD6384B"/>
    <w:rsid w:val="3C8B7826"/>
    <w:rsid w:val="3CD068FD"/>
    <w:rsid w:val="3D120970"/>
    <w:rsid w:val="3D673DEF"/>
    <w:rsid w:val="3ECA2888"/>
    <w:rsid w:val="42434FE8"/>
    <w:rsid w:val="434857AB"/>
    <w:rsid w:val="45E87A97"/>
    <w:rsid w:val="46063B0B"/>
    <w:rsid w:val="49A7227F"/>
    <w:rsid w:val="4A4A44F3"/>
    <w:rsid w:val="4AEE78FE"/>
    <w:rsid w:val="4BE11211"/>
    <w:rsid w:val="4CCA224F"/>
    <w:rsid w:val="4F7F6FBE"/>
    <w:rsid w:val="51136310"/>
    <w:rsid w:val="56BE0264"/>
    <w:rsid w:val="572A7F10"/>
    <w:rsid w:val="57415259"/>
    <w:rsid w:val="57A33FC0"/>
    <w:rsid w:val="5A345FF7"/>
    <w:rsid w:val="5AFB301A"/>
    <w:rsid w:val="5B395AC5"/>
    <w:rsid w:val="5D8F345E"/>
    <w:rsid w:val="5E2002BE"/>
    <w:rsid w:val="5FC6675E"/>
    <w:rsid w:val="60C72C73"/>
    <w:rsid w:val="624D3839"/>
    <w:rsid w:val="62F87114"/>
    <w:rsid w:val="646D0914"/>
    <w:rsid w:val="64D90221"/>
    <w:rsid w:val="6525440C"/>
    <w:rsid w:val="65F10BBC"/>
    <w:rsid w:val="67876CB8"/>
    <w:rsid w:val="6AEA6CDB"/>
    <w:rsid w:val="6B6F4633"/>
    <w:rsid w:val="6B9A2703"/>
    <w:rsid w:val="6BA45B9F"/>
    <w:rsid w:val="6C9A19C4"/>
    <w:rsid w:val="6CF06E1B"/>
    <w:rsid w:val="6D127C70"/>
    <w:rsid w:val="6D627806"/>
    <w:rsid w:val="6DE61506"/>
    <w:rsid w:val="6E8C2E06"/>
    <w:rsid w:val="6FB106F4"/>
    <w:rsid w:val="711C60CB"/>
    <w:rsid w:val="7161057A"/>
    <w:rsid w:val="71F5446C"/>
    <w:rsid w:val="72E15BA8"/>
    <w:rsid w:val="73E01C2A"/>
    <w:rsid w:val="757D16FB"/>
    <w:rsid w:val="76595CC4"/>
    <w:rsid w:val="77604696"/>
    <w:rsid w:val="784275CA"/>
    <w:rsid w:val="7BF95ACC"/>
    <w:rsid w:val="7C7B4FF4"/>
    <w:rsid w:val="7CA33385"/>
    <w:rsid w:val="7CF718EF"/>
    <w:rsid w:val="7D3F20B7"/>
    <w:rsid w:val="7D70024F"/>
    <w:rsid w:val="7D792C09"/>
    <w:rsid w:val="7E2823ED"/>
    <w:rsid w:val="7E2E62CA"/>
    <w:rsid w:val="7E4F62CB"/>
    <w:rsid w:val="7E7228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4"/>
    <w:autoRedefine/>
    <w:qFormat/>
    <w:uiPriority w:val="0"/>
    <w:pPr>
      <w:jc w:val="left"/>
    </w:pPr>
  </w:style>
  <w:style w:type="paragraph" w:styleId="4">
    <w:name w:val="Body Text Indent"/>
    <w:basedOn w:val="1"/>
    <w:link w:val="15"/>
    <w:autoRedefine/>
    <w:qFormat/>
    <w:uiPriority w:val="0"/>
    <w:pPr>
      <w:spacing w:line="360" w:lineRule="auto"/>
      <w:ind w:firstLine="640" w:firstLineChars="200"/>
      <w:jc w:val="left"/>
    </w:pPr>
    <w:rPr>
      <w:rFonts w:ascii="楷体_GB2312" w:hAnsi="华文中宋" w:eastAsia="楷体_GB2312"/>
      <w:sz w:val="32"/>
      <w:szCs w:val="32"/>
    </w:rPr>
  </w:style>
  <w:style w:type="paragraph" w:styleId="5">
    <w:name w:val="Balloon Text"/>
    <w:basedOn w:val="1"/>
    <w:link w:val="16"/>
    <w:autoRedefine/>
    <w:qFormat/>
    <w:uiPriority w:val="0"/>
    <w:rPr>
      <w:sz w:val="18"/>
      <w:szCs w:val="18"/>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autoRedefine/>
    <w:qFormat/>
    <w:uiPriority w:val="0"/>
    <w:rPr>
      <w:b/>
      <w:bCs/>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unhideWhenUsed/>
    <w:qFormat/>
    <w:uiPriority w:val="99"/>
    <w:rPr>
      <w:color w:val="0000FF"/>
      <w:u w:val="single"/>
    </w:rPr>
  </w:style>
  <w:style w:type="character" w:styleId="13">
    <w:name w:val="annotation reference"/>
    <w:autoRedefine/>
    <w:qFormat/>
    <w:uiPriority w:val="0"/>
    <w:rPr>
      <w:sz w:val="21"/>
      <w:szCs w:val="21"/>
    </w:rPr>
  </w:style>
  <w:style w:type="character" w:customStyle="1" w:styleId="14">
    <w:name w:val="批注文字 Char"/>
    <w:link w:val="3"/>
    <w:autoRedefine/>
    <w:qFormat/>
    <w:uiPriority w:val="0"/>
    <w:rPr>
      <w:rFonts w:ascii="Calibri" w:hAnsi="Calibri" w:eastAsia="宋体" w:cs="Times New Roman"/>
      <w:kern w:val="2"/>
      <w:sz w:val="21"/>
      <w:szCs w:val="24"/>
    </w:rPr>
  </w:style>
  <w:style w:type="character" w:customStyle="1" w:styleId="15">
    <w:name w:val="正文文本缩进 Char"/>
    <w:link w:val="4"/>
    <w:autoRedefine/>
    <w:qFormat/>
    <w:uiPriority w:val="0"/>
    <w:rPr>
      <w:rFonts w:ascii="楷体_GB2312" w:hAnsi="华文中宋" w:eastAsia="楷体_GB2312" w:cs="Times New Roman"/>
      <w:kern w:val="2"/>
      <w:sz w:val="32"/>
      <w:szCs w:val="32"/>
    </w:rPr>
  </w:style>
  <w:style w:type="character" w:customStyle="1" w:styleId="16">
    <w:name w:val="批注框文本 Char"/>
    <w:link w:val="5"/>
    <w:autoRedefine/>
    <w:qFormat/>
    <w:uiPriority w:val="0"/>
    <w:rPr>
      <w:rFonts w:ascii="Calibri" w:hAnsi="Calibri" w:eastAsia="宋体" w:cs="Times New Roman"/>
      <w:kern w:val="2"/>
      <w:sz w:val="18"/>
      <w:szCs w:val="18"/>
    </w:rPr>
  </w:style>
  <w:style w:type="character" w:customStyle="1" w:styleId="17">
    <w:name w:val="页脚 Char"/>
    <w:link w:val="6"/>
    <w:autoRedefine/>
    <w:qFormat/>
    <w:uiPriority w:val="0"/>
    <w:rPr>
      <w:rFonts w:ascii="Calibri" w:hAnsi="Calibri" w:eastAsia="宋体" w:cs="Times New Roman"/>
      <w:kern w:val="2"/>
      <w:sz w:val="18"/>
      <w:szCs w:val="18"/>
    </w:rPr>
  </w:style>
  <w:style w:type="character" w:customStyle="1" w:styleId="18">
    <w:name w:val="页眉 Char"/>
    <w:link w:val="7"/>
    <w:autoRedefine/>
    <w:qFormat/>
    <w:uiPriority w:val="0"/>
    <w:rPr>
      <w:rFonts w:ascii="Calibri" w:hAnsi="Calibri" w:eastAsia="宋体" w:cs="Times New Roman"/>
      <w:kern w:val="2"/>
      <w:sz w:val="18"/>
      <w:szCs w:val="18"/>
    </w:rPr>
  </w:style>
  <w:style w:type="character" w:customStyle="1" w:styleId="19">
    <w:name w:val="批注主题 Char"/>
    <w:link w:val="8"/>
    <w:autoRedefine/>
    <w:qFormat/>
    <w:uiPriority w:val="0"/>
    <w:rPr>
      <w:rFonts w:ascii="Calibri" w:hAnsi="Calibri" w:eastAsia="宋体" w:cs="Times New Roman"/>
      <w:b/>
      <w:bCs/>
      <w:kern w:val="2"/>
      <w:sz w:val="21"/>
      <w:szCs w:val="24"/>
    </w:rPr>
  </w:style>
  <w:style w:type="character" w:customStyle="1" w:styleId="20">
    <w:name w:val="未处理的提及"/>
    <w:autoRedefine/>
    <w:unhideWhenUsed/>
    <w:qFormat/>
    <w:uiPriority w:val="99"/>
    <w:rPr>
      <w:color w:val="605E5C"/>
      <w:shd w:val="clear" w:color="auto" w:fill="E1DFDD"/>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13</Pages>
  <Words>5056</Words>
  <Characters>5237</Characters>
  <Lines>44</Lines>
  <Paragraphs>12</Paragraphs>
  <TotalTime>0</TotalTime>
  <ScaleCrop>false</ScaleCrop>
  <LinksUpToDate>false</LinksUpToDate>
  <CharactersWithSpaces>5671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2021-08-25T03:14:00Z</dcterms:created>
  <dc:creator>Administrator</dc:creator>
  <cp:lastModifiedBy>zyyuser</cp:lastModifiedBy>
  <dcterms:modified xsi:type="dcterms:W3CDTF">2024-05-24T01:21:25Z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7B701A83F1FC4A4982C3A850719D55C3_13</vt:lpwstr>
  </property>
</Properties>
</file>